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F88CC" w14:textId="737E45C4" w:rsidR="00FB074A" w:rsidRPr="00C36A07" w:rsidRDefault="00D10BCA" w:rsidP="00EB10C8">
      <w:pPr>
        <w:spacing w:after="0" w:line="360" w:lineRule="auto"/>
        <w:jc w:val="center"/>
        <w:rPr>
          <w:b/>
        </w:rPr>
      </w:pPr>
      <w:r w:rsidRPr="00C36A07">
        <w:rPr>
          <w:b/>
        </w:rPr>
        <w:t>OFEROWANE PARAMETRY</w:t>
      </w:r>
    </w:p>
    <w:p w14:paraId="41432873" w14:textId="4873A256" w:rsidR="001138F1" w:rsidRPr="00C36A07" w:rsidRDefault="001138F1" w:rsidP="00EB10C8">
      <w:pPr>
        <w:spacing w:after="0" w:line="360" w:lineRule="auto"/>
        <w:jc w:val="center"/>
        <w:rPr>
          <w:b/>
        </w:rPr>
      </w:pPr>
    </w:p>
    <w:p w14:paraId="355C66E7" w14:textId="487871C5" w:rsidR="001138F1" w:rsidRPr="00C36A07" w:rsidRDefault="001138F1" w:rsidP="00EB10C8">
      <w:pPr>
        <w:pStyle w:val="Nagwek1"/>
        <w:keepLines w:val="0"/>
        <w:spacing w:before="0" w:line="360" w:lineRule="auto"/>
        <w:rPr>
          <w:rFonts w:asciiTheme="minorHAnsi" w:eastAsia="Times New Roman" w:hAnsiTheme="minorHAnsi" w:cstheme="minorHAnsi"/>
          <w:b/>
          <w:bCs/>
          <w:color w:val="auto"/>
          <w:kern w:val="32"/>
          <w:sz w:val="22"/>
          <w:szCs w:val="22"/>
          <w:lang w:val="x-none" w:eastAsia="x-none"/>
        </w:rPr>
      </w:pPr>
      <w:r w:rsidRPr="00C36A07">
        <w:rPr>
          <w:rFonts w:asciiTheme="minorHAnsi" w:eastAsia="Times New Roman" w:hAnsiTheme="minorHAnsi" w:cstheme="minorHAnsi"/>
          <w:b/>
          <w:bCs/>
          <w:color w:val="auto"/>
          <w:kern w:val="32"/>
          <w:sz w:val="22"/>
          <w:szCs w:val="22"/>
          <w:lang w:val="x-none" w:eastAsia="x-none"/>
        </w:rPr>
        <w:t xml:space="preserve">Część I – </w:t>
      </w:r>
      <w:r w:rsidR="008C312A" w:rsidRPr="00C36A07">
        <w:rPr>
          <w:rFonts w:asciiTheme="minorHAnsi" w:eastAsia="Times New Roman" w:hAnsiTheme="minorHAnsi" w:cstheme="minorHAnsi"/>
          <w:b/>
          <w:bCs/>
          <w:color w:val="auto"/>
          <w:kern w:val="32"/>
          <w:sz w:val="22"/>
          <w:szCs w:val="22"/>
          <w:lang w:val="x-none" w:eastAsia="x-none"/>
        </w:rPr>
        <w:t>Dostawa serwerów</w:t>
      </w:r>
    </w:p>
    <w:p w14:paraId="6284DB60" w14:textId="77777777" w:rsidR="008C312A" w:rsidRPr="00C36A07" w:rsidRDefault="008C312A" w:rsidP="00EB10C8">
      <w:pPr>
        <w:spacing w:after="0" w:line="360" w:lineRule="auto"/>
      </w:pPr>
      <w:r w:rsidRPr="00C36A07">
        <w:t>Centrala NFZ ul. Poleczki 13, 02-822 Warszawa (CPD1 Netia SA)</w:t>
      </w:r>
      <w:r w:rsidRPr="00C36A07">
        <w:tab/>
      </w:r>
    </w:p>
    <w:p w14:paraId="160F288D" w14:textId="77777777" w:rsidR="00E15D04" w:rsidRPr="00C36A07" w:rsidRDefault="00E15D04" w:rsidP="00EB10C8">
      <w:pPr>
        <w:pStyle w:val="Nagwek2"/>
        <w:spacing w:before="0" w:line="360" w:lineRule="auto"/>
        <w:ind w:left="567" w:hanging="567"/>
        <w:rPr>
          <w:rFonts w:asciiTheme="minorHAnsi" w:hAnsiTheme="minorHAnsi" w:cstheme="minorHAnsi"/>
          <w:b/>
          <w:bCs/>
          <w:i/>
          <w:color w:val="auto"/>
          <w:sz w:val="22"/>
          <w:szCs w:val="22"/>
        </w:rPr>
      </w:pPr>
      <w:r w:rsidRPr="00C36A07">
        <w:rPr>
          <w:rFonts w:asciiTheme="minorHAnsi" w:hAnsiTheme="minorHAnsi" w:cstheme="minorHAnsi"/>
          <w:b/>
          <w:bCs/>
          <w:color w:val="auto"/>
          <w:sz w:val="22"/>
          <w:szCs w:val="22"/>
        </w:rPr>
        <w:t xml:space="preserve">Pozycja 1. Obudowy serwerowe </w:t>
      </w:r>
    </w:p>
    <w:p w14:paraId="5FF4DA80" w14:textId="77777777" w:rsidR="00D10BCA" w:rsidRPr="00C36A07" w:rsidRDefault="00D10BCA" w:rsidP="00EB10C8">
      <w:pPr>
        <w:spacing w:after="0" w:line="360" w:lineRule="auto"/>
      </w:pPr>
      <w:r w:rsidRPr="00C36A07">
        <w:t>Wartość netto</w:t>
      </w:r>
      <w:r w:rsidRPr="00C36A07">
        <w:tab/>
      </w:r>
      <w:r w:rsidRPr="00C36A07">
        <w:tab/>
        <w:t>………………………………………. (słownie: ………………………………………………………….)</w:t>
      </w:r>
    </w:p>
    <w:p w14:paraId="4F6F4D12" w14:textId="77777777" w:rsidR="00D10BCA" w:rsidRPr="00C36A07" w:rsidRDefault="00D10BCA" w:rsidP="00EB10C8">
      <w:pPr>
        <w:spacing w:after="0" w:line="360" w:lineRule="auto"/>
      </w:pPr>
      <w:r w:rsidRPr="00C36A07">
        <w:t xml:space="preserve">Wartość brutto </w:t>
      </w:r>
      <w:r w:rsidRPr="00C36A07">
        <w:tab/>
        <w:t>………………………………………. (słownie: ………………………………………………………….)</w:t>
      </w:r>
    </w:p>
    <w:p w14:paraId="71B77560" w14:textId="77777777" w:rsidR="00E15D04" w:rsidRPr="00C36A07" w:rsidRDefault="00E15D04" w:rsidP="00EB10C8">
      <w:pPr>
        <w:spacing w:after="0" w:line="360" w:lineRule="auto"/>
        <w:jc w:val="both"/>
        <w:rPr>
          <w:rFonts w:cstheme="minorHAnsi"/>
          <w:lang w:eastAsia="x-none"/>
        </w:rPr>
      </w:pPr>
      <w:r w:rsidRPr="00C36A07">
        <w:rPr>
          <w:rFonts w:cstheme="minorHAnsi"/>
          <w:lang w:eastAsia="x-none"/>
        </w:rPr>
        <w:t>Ilość: 4.szt.</w:t>
      </w:r>
    </w:p>
    <w:p w14:paraId="5D569F7B" w14:textId="1965A2C5" w:rsidR="00D10BCA" w:rsidRPr="00C36A07" w:rsidRDefault="00D10BCA" w:rsidP="00EB10C8">
      <w:pPr>
        <w:spacing w:after="0" w:line="360" w:lineRule="auto"/>
        <w:rPr>
          <w:rFonts w:cstheme="minorHAnsi"/>
        </w:rPr>
      </w:pPr>
      <w:r w:rsidRPr="00C36A07">
        <w:rPr>
          <w:rFonts w:cstheme="minorHAnsi"/>
        </w:rPr>
        <w:t>Specyfikacja techniczna– 1sztuka, minimalne parametry techniczne:</w:t>
      </w:r>
    </w:p>
    <w:tbl>
      <w:tblPr>
        <w:tblStyle w:val="Tabela-Siatka"/>
        <w:tblW w:w="15446" w:type="dxa"/>
        <w:tblLook w:val="04A0" w:firstRow="1" w:lastRow="0" w:firstColumn="1" w:lastColumn="0" w:noHBand="0" w:noVBand="1"/>
      </w:tblPr>
      <w:tblGrid>
        <w:gridCol w:w="596"/>
        <w:gridCol w:w="2048"/>
        <w:gridCol w:w="12802"/>
      </w:tblGrid>
      <w:tr w:rsidR="00D10BCA" w:rsidRPr="00C36A07" w14:paraId="0F81484D" w14:textId="77777777" w:rsidTr="00F5153A">
        <w:tc>
          <w:tcPr>
            <w:tcW w:w="596" w:type="dxa"/>
          </w:tcPr>
          <w:p w14:paraId="5F312A2B" w14:textId="77777777" w:rsidR="00D10BCA" w:rsidRPr="00C36A07" w:rsidRDefault="00D10BCA" w:rsidP="00EB10C8">
            <w:pPr>
              <w:spacing w:line="360" w:lineRule="auto"/>
              <w:rPr>
                <w:rFonts w:cstheme="minorHAnsi"/>
                <w:b/>
                <w:bCs/>
              </w:rPr>
            </w:pPr>
            <w:r w:rsidRPr="00C36A07">
              <w:rPr>
                <w:rFonts w:ascii="Calibri-Bold" w:hAnsi="Calibri-Bold" w:cs="Calibri-Bold"/>
                <w:b/>
                <w:bCs/>
              </w:rPr>
              <w:t>Lp.</w:t>
            </w:r>
          </w:p>
        </w:tc>
        <w:tc>
          <w:tcPr>
            <w:tcW w:w="2048" w:type="dxa"/>
          </w:tcPr>
          <w:p w14:paraId="7C2B9074" w14:textId="77777777" w:rsidR="00D10BCA" w:rsidRPr="00C36A07" w:rsidRDefault="00D10BCA" w:rsidP="00EB10C8">
            <w:pPr>
              <w:spacing w:line="360" w:lineRule="auto"/>
              <w:rPr>
                <w:rFonts w:cstheme="minorHAnsi"/>
                <w:b/>
                <w:bCs/>
              </w:rPr>
            </w:pPr>
            <w:r w:rsidRPr="00C36A07">
              <w:rPr>
                <w:rFonts w:ascii="Calibri-Bold" w:hAnsi="Calibri-Bold" w:cs="Calibri-Bold"/>
                <w:b/>
                <w:bCs/>
              </w:rPr>
              <w:t>Nazwa parametru</w:t>
            </w:r>
          </w:p>
        </w:tc>
        <w:tc>
          <w:tcPr>
            <w:tcW w:w="12802" w:type="dxa"/>
          </w:tcPr>
          <w:p w14:paraId="2E51B45E" w14:textId="77777777" w:rsidR="00D10BCA" w:rsidRPr="00C36A07" w:rsidRDefault="00D10BCA" w:rsidP="00EB10C8">
            <w:pPr>
              <w:spacing w:line="360" w:lineRule="auto"/>
              <w:rPr>
                <w:rFonts w:cstheme="minorHAnsi"/>
              </w:rPr>
            </w:pPr>
            <w:r w:rsidRPr="00C36A07">
              <w:rPr>
                <w:rFonts w:ascii="Calibri-Bold" w:hAnsi="Calibri-Bold" w:cs="Calibri-Bold"/>
                <w:b/>
                <w:bCs/>
              </w:rPr>
              <w:t>Dane dotyczące oferowanego przedmiotu zamówienia</w:t>
            </w:r>
          </w:p>
        </w:tc>
      </w:tr>
      <w:tr w:rsidR="00D10BCA" w:rsidRPr="00C36A07" w14:paraId="7DD44D8D" w14:textId="77777777" w:rsidTr="00F5153A">
        <w:tc>
          <w:tcPr>
            <w:tcW w:w="596" w:type="dxa"/>
          </w:tcPr>
          <w:p w14:paraId="6DBF76C1" w14:textId="77777777" w:rsidR="00D10BCA" w:rsidRPr="00C36A07" w:rsidRDefault="00D10BCA" w:rsidP="00EB10C8">
            <w:pPr>
              <w:spacing w:line="360" w:lineRule="auto"/>
              <w:rPr>
                <w:rFonts w:cstheme="minorHAnsi"/>
                <w:b/>
                <w:bCs/>
              </w:rPr>
            </w:pPr>
            <w:r w:rsidRPr="00C36A07">
              <w:rPr>
                <w:rFonts w:cstheme="minorHAnsi"/>
                <w:b/>
                <w:bCs/>
              </w:rPr>
              <w:t>1</w:t>
            </w:r>
          </w:p>
        </w:tc>
        <w:tc>
          <w:tcPr>
            <w:tcW w:w="2048" w:type="dxa"/>
          </w:tcPr>
          <w:p w14:paraId="653BC093" w14:textId="77777777" w:rsidR="00D10BCA" w:rsidRPr="00C36A07" w:rsidRDefault="00D10BCA" w:rsidP="00EB10C8">
            <w:pPr>
              <w:spacing w:line="360" w:lineRule="auto"/>
              <w:rPr>
                <w:rFonts w:cstheme="minorHAnsi"/>
                <w:b/>
                <w:bCs/>
              </w:rPr>
            </w:pPr>
            <w:r w:rsidRPr="00C36A07">
              <w:rPr>
                <w:rFonts w:ascii="Calibri-Bold" w:hAnsi="Calibri-Bold" w:cs="Calibri-Bold"/>
                <w:b/>
                <w:bCs/>
              </w:rPr>
              <w:t>Producent</w:t>
            </w:r>
          </w:p>
        </w:tc>
        <w:tc>
          <w:tcPr>
            <w:tcW w:w="12802" w:type="dxa"/>
          </w:tcPr>
          <w:p w14:paraId="4057A7FC" w14:textId="77777777" w:rsidR="00D10BCA" w:rsidRPr="00C36A07" w:rsidRDefault="00D10BCA" w:rsidP="00EB10C8">
            <w:pPr>
              <w:spacing w:line="360" w:lineRule="auto"/>
              <w:rPr>
                <w:rFonts w:cstheme="minorHAnsi"/>
              </w:rPr>
            </w:pPr>
          </w:p>
        </w:tc>
      </w:tr>
      <w:tr w:rsidR="00D10BCA" w:rsidRPr="00C36A07" w14:paraId="0143B2E1" w14:textId="77777777" w:rsidTr="00F5153A">
        <w:tc>
          <w:tcPr>
            <w:tcW w:w="596" w:type="dxa"/>
          </w:tcPr>
          <w:p w14:paraId="54B026B6" w14:textId="77777777" w:rsidR="00D10BCA" w:rsidRPr="00C36A07" w:rsidRDefault="00D10BCA" w:rsidP="00EB10C8">
            <w:pPr>
              <w:spacing w:line="360" w:lineRule="auto"/>
              <w:rPr>
                <w:rFonts w:cstheme="minorHAnsi"/>
                <w:b/>
                <w:bCs/>
              </w:rPr>
            </w:pPr>
            <w:r w:rsidRPr="00C36A07">
              <w:rPr>
                <w:rFonts w:cstheme="minorHAnsi"/>
                <w:b/>
                <w:bCs/>
              </w:rPr>
              <w:t>2</w:t>
            </w:r>
          </w:p>
        </w:tc>
        <w:tc>
          <w:tcPr>
            <w:tcW w:w="2048" w:type="dxa"/>
          </w:tcPr>
          <w:p w14:paraId="04CA0424" w14:textId="77777777" w:rsidR="00D10BCA" w:rsidRPr="00C36A07" w:rsidRDefault="00D10BCA" w:rsidP="00EB10C8">
            <w:pPr>
              <w:spacing w:line="360" w:lineRule="auto"/>
              <w:rPr>
                <w:rFonts w:cstheme="minorHAnsi"/>
                <w:b/>
                <w:bCs/>
              </w:rPr>
            </w:pPr>
            <w:r w:rsidRPr="00C36A07">
              <w:rPr>
                <w:rFonts w:ascii="Calibri-Bold" w:hAnsi="Calibri-Bold" w:cs="Calibri-Bold"/>
                <w:b/>
                <w:bCs/>
              </w:rPr>
              <w:t>Model/typ/Wersja</w:t>
            </w:r>
          </w:p>
        </w:tc>
        <w:tc>
          <w:tcPr>
            <w:tcW w:w="12802" w:type="dxa"/>
          </w:tcPr>
          <w:p w14:paraId="550D7B65" w14:textId="77777777" w:rsidR="00D10BCA" w:rsidRPr="00C36A07" w:rsidRDefault="00D10BCA" w:rsidP="00EB10C8">
            <w:pPr>
              <w:spacing w:line="360" w:lineRule="auto"/>
              <w:rPr>
                <w:rFonts w:cstheme="minorHAnsi"/>
              </w:rPr>
            </w:pPr>
          </w:p>
        </w:tc>
      </w:tr>
    </w:tbl>
    <w:p w14:paraId="13408F61" w14:textId="1EE7849C" w:rsidR="001138F1" w:rsidRPr="00C36A07" w:rsidRDefault="001138F1" w:rsidP="00EB10C8">
      <w:pPr>
        <w:pStyle w:val="Akapitzlist"/>
        <w:spacing w:after="0" w:line="360" w:lineRule="auto"/>
        <w:ind w:left="0"/>
        <w:rPr>
          <w:rFonts w:cstheme="minorHAnsi"/>
          <w:lang w:eastAsia="x-none"/>
        </w:rPr>
      </w:pPr>
    </w:p>
    <w:tbl>
      <w:tblPr>
        <w:tblW w:w="5000" w:type="pct"/>
        <w:tblCellMar>
          <w:left w:w="0" w:type="dxa"/>
          <w:right w:w="0" w:type="dxa"/>
        </w:tblCellMar>
        <w:tblLook w:val="04A0" w:firstRow="1" w:lastRow="0" w:firstColumn="1" w:lastColumn="0" w:noHBand="0" w:noVBand="1"/>
      </w:tblPr>
      <w:tblGrid>
        <w:gridCol w:w="440"/>
        <w:gridCol w:w="1593"/>
        <w:gridCol w:w="6671"/>
        <w:gridCol w:w="6674"/>
      </w:tblGrid>
      <w:tr w:rsidR="00E15D04" w:rsidRPr="00C36A07" w14:paraId="57F37481" w14:textId="3692C55C" w:rsidTr="00E15D04">
        <w:tc>
          <w:tcPr>
            <w:tcW w:w="1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3484F" w14:textId="77777777" w:rsidR="00E15D04" w:rsidRPr="00C36A07" w:rsidRDefault="00E15D04" w:rsidP="00EB10C8">
            <w:pPr>
              <w:snapToGrid w:val="0"/>
              <w:spacing w:after="0" w:line="360" w:lineRule="auto"/>
              <w:rPr>
                <w:rFonts w:cstheme="minorHAnsi"/>
                <w:b/>
                <w:bCs/>
                <w:color w:val="000000"/>
                <w:lang w:eastAsia="ar-SA"/>
              </w:rPr>
            </w:pPr>
            <w:proofErr w:type="spellStart"/>
            <w:r w:rsidRPr="00C36A07">
              <w:rPr>
                <w:rFonts w:cstheme="minorHAnsi"/>
                <w:b/>
                <w:bCs/>
                <w:color w:val="000000"/>
                <w:lang w:eastAsia="ar-SA"/>
              </w:rPr>
              <w:t>Lp</w:t>
            </w:r>
            <w:proofErr w:type="spellEnd"/>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9B566" w14:textId="77777777" w:rsidR="00E15D04" w:rsidRPr="00C36A07" w:rsidRDefault="00E15D04" w:rsidP="00EB10C8">
            <w:pPr>
              <w:keepNext/>
              <w:snapToGrid w:val="0"/>
              <w:spacing w:after="0" w:line="360" w:lineRule="auto"/>
              <w:jc w:val="center"/>
              <w:rPr>
                <w:rFonts w:cstheme="minorHAnsi"/>
                <w:b/>
                <w:bCs/>
                <w:color w:val="000000"/>
                <w:lang w:eastAsia="ar-SA"/>
              </w:rPr>
            </w:pPr>
            <w:r w:rsidRPr="00C36A07">
              <w:rPr>
                <w:rFonts w:cstheme="minorHAnsi"/>
                <w:b/>
                <w:bCs/>
                <w:color w:val="000000"/>
                <w:lang w:eastAsia="ar-SA"/>
              </w:rPr>
              <w:t>Element/cecha</w:t>
            </w:r>
          </w:p>
        </w:tc>
        <w:tc>
          <w:tcPr>
            <w:tcW w:w="21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0D476" w14:textId="77777777" w:rsidR="00E15D04" w:rsidRPr="00C36A07" w:rsidRDefault="00E15D04" w:rsidP="00EB10C8">
            <w:pPr>
              <w:keepNext/>
              <w:snapToGrid w:val="0"/>
              <w:spacing w:after="0" w:line="360" w:lineRule="auto"/>
              <w:rPr>
                <w:rFonts w:cstheme="minorHAnsi"/>
                <w:b/>
                <w:bCs/>
                <w:color w:val="000000"/>
                <w:lang w:eastAsia="ar-SA"/>
              </w:rPr>
            </w:pPr>
            <w:r w:rsidRPr="00C36A07">
              <w:rPr>
                <w:rFonts w:cstheme="minorHAnsi"/>
                <w:b/>
                <w:bCs/>
                <w:color w:val="000000"/>
                <w:lang w:eastAsia="ar-SA"/>
              </w:rPr>
              <w:t>                                           Szczegółowy opis wymagań</w:t>
            </w:r>
          </w:p>
        </w:tc>
        <w:tc>
          <w:tcPr>
            <w:tcW w:w="2170" w:type="pct"/>
            <w:tcBorders>
              <w:top w:val="single" w:sz="8" w:space="0" w:color="auto"/>
              <w:left w:val="nil"/>
              <w:bottom w:val="single" w:sz="8" w:space="0" w:color="auto"/>
              <w:right w:val="single" w:sz="8" w:space="0" w:color="auto"/>
            </w:tcBorders>
          </w:tcPr>
          <w:p w14:paraId="37AA2D4B" w14:textId="7E3B9F93" w:rsidR="00E15D04" w:rsidRPr="00C36A07" w:rsidRDefault="00E15D04" w:rsidP="00EB10C8">
            <w:pPr>
              <w:keepNext/>
              <w:snapToGrid w:val="0"/>
              <w:spacing w:after="0" w:line="360" w:lineRule="auto"/>
              <w:rPr>
                <w:rFonts w:cstheme="minorHAnsi"/>
                <w:b/>
                <w:bCs/>
                <w:color w:val="000000"/>
                <w:lang w:eastAsia="ar-SA"/>
              </w:rPr>
            </w:pPr>
            <w:r w:rsidRPr="00C36A07">
              <w:rPr>
                <w:rFonts w:ascii="Calibri-Bold" w:hAnsi="Calibri-Bold" w:cs="Calibri-Bold"/>
                <w:b/>
                <w:bCs/>
              </w:rPr>
              <w:t>Oferowane Parametry. Należy wpisać parametry oferowanego urządzenia. Opis musi być dokładny nie może zawierać zwrotów typu minimum maksimum itp.</w:t>
            </w:r>
          </w:p>
        </w:tc>
      </w:tr>
      <w:tr w:rsidR="00E15D04" w:rsidRPr="00C36A07" w14:paraId="2FC9641C" w14:textId="16986C0B" w:rsidTr="00E15D04">
        <w:trPr>
          <w:trHeight w:val="604"/>
        </w:trPr>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95733" w14:textId="77777777" w:rsidR="00E15D04" w:rsidRPr="00C36A07" w:rsidRDefault="00E15D04" w:rsidP="00EB10C8">
            <w:pPr>
              <w:spacing w:after="0" w:line="360" w:lineRule="auto"/>
              <w:rPr>
                <w:rFonts w:cstheme="minorHAnsi"/>
                <w:color w:val="000000"/>
              </w:rPr>
            </w:pPr>
            <w:r w:rsidRPr="00C36A07">
              <w:rPr>
                <w:rFonts w:cstheme="minorHAnsi"/>
                <w:color w:val="000000"/>
              </w:rPr>
              <w:t>1</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14230D4E" w14:textId="77777777" w:rsidR="00E15D04" w:rsidRPr="00C36A07" w:rsidRDefault="00E15D04" w:rsidP="00EB10C8">
            <w:pPr>
              <w:spacing w:after="0" w:line="360" w:lineRule="auto"/>
              <w:rPr>
                <w:rFonts w:cstheme="minorHAnsi"/>
                <w:color w:val="000000"/>
              </w:rPr>
            </w:pPr>
            <w:r w:rsidRPr="00C36A07">
              <w:rPr>
                <w:rFonts w:cstheme="minorHAnsi"/>
                <w:b/>
                <w:bCs/>
                <w:noProof/>
              </w:rPr>
              <w:t>Typ obudowy</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1FC231A5" w14:textId="77777777" w:rsidR="00E15D04" w:rsidRPr="00C36A07" w:rsidRDefault="00E15D04" w:rsidP="00EB10C8">
            <w:pPr>
              <w:pStyle w:val="Default"/>
              <w:spacing w:line="360" w:lineRule="auto"/>
              <w:rPr>
                <w:rFonts w:asciiTheme="minorHAnsi" w:hAnsiTheme="minorHAnsi" w:cstheme="minorHAnsi"/>
                <w:sz w:val="22"/>
                <w:szCs w:val="22"/>
              </w:rPr>
            </w:pPr>
            <w:r w:rsidRPr="00C36A07">
              <w:rPr>
                <w:rFonts w:asciiTheme="minorHAnsi" w:hAnsiTheme="minorHAnsi" w:cstheme="minorHAnsi"/>
                <w:sz w:val="22"/>
                <w:szCs w:val="22"/>
              </w:rPr>
              <w:t xml:space="preserve">Przystosowana do montażu w szafie typu </w:t>
            </w:r>
            <w:proofErr w:type="spellStart"/>
            <w:r w:rsidRPr="00C36A07">
              <w:rPr>
                <w:rFonts w:asciiTheme="minorHAnsi" w:hAnsiTheme="minorHAnsi" w:cstheme="minorHAnsi"/>
                <w:sz w:val="22"/>
                <w:szCs w:val="22"/>
              </w:rPr>
              <w:t>rack</w:t>
            </w:r>
            <w:proofErr w:type="spellEnd"/>
            <w:r w:rsidRPr="00C36A07">
              <w:rPr>
                <w:rFonts w:asciiTheme="minorHAnsi" w:hAnsiTheme="minorHAnsi" w:cstheme="minorHAnsi"/>
                <w:sz w:val="22"/>
                <w:szCs w:val="22"/>
              </w:rPr>
              <w:t xml:space="preserve"> 19”, umożliwiająca obsadzenie minimum 12 serwerów dwuprocesorowych z procesorami x86 bez konieczności rozbudowy o kolejne elementy sprzętowe. Konfiguracja każdego serwera zgodna z tabelą 2. Wysokość obudowy nie więcej niż 10U. </w:t>
            </w:r>
          </w:p>
          <w:p w14:paraId="77F74547" w14:textId="77777777" w:rsidR="00E15D04" w:rsidRPr="00C36A07" w:rsidRDefault="00E15D04" w:rsidP="00EB10C8">
            <w:pPr>
              <w:pStyle w:val="Default"/>
              <w:spacing w:line="360" w:lineRule="auto"/>
              <w:rPr>
                <w:rFonts w:asciiTheme="minorHAnsi" w:hAnsiTheme="minorHAnsi" w:cstheme="minorHAnsi"/>
                <w:sz w:val="22"/>
                <w:szCs w:val="22"/>
              </w:rPr>
            </w:pPr>
            <w:r w:rsidRPr="00C36A07">
              <w:rPr>
                <w:rFonts w:asciiTheme="minorHAnsi" w:hAnsiTheme="minorHAnsi" w:cstheme="minorHAnsi"/>
                <w:sz w:val="22"/>
                <w:szCs w:val="22"/>
              </w:rPr>
              <w:t xml:space="preserve">Obudowa musi obsługiwać pasmo 100GbE oraz 64Gb FC. </w:t>
            </w:r>
          </w:p>
          <w:p w14:paraId="6429B9CA" w14:textId="77777777" w:rsidR="00E15D04" w:rsidRPr="00C36A07" w:rsidRDefault="00E15D04" w:rsidP="00EB10C8">
            <w:pPr>
              <w:spacing w:after="0" w:line="360" w:lineRule="auto"/>
              <w:rPr>
                <w:rFonts w:cstheme="minorHAnsi"/>
              </w:rPr>
            </w:pPr>
            <w:r w:rsidRPr="00C36A07">
              <w:rPr>
                <w:rFonts w:cstheme="minorHAnsi"/>
              </w:rPr>
              <w:t xml:space="preserve">Ze względu na bezpieczeństwo inwestycji, wymagana jest obsługa serwerów z procesorami o mocy powyżej 350W (parametr TDP – </w:t>
            </w:r>
            <w:proofErr w:type="spellStart"/>
            <w:r w:rsidRPr="00C36A07">
              <w:rPr>
                <w:rFonts w:cstheme="minorHAnsi"/>
              </w:rPr>
              <w:lastRenderedPageBreak/>
              <w:t>Thermal</w:t>
            </w:r>
            <w:proofErr w:type="spellEnd"/>
            <w:r w:rsidRPr="00C36A07">
              <w:rPr>
                <w:rFonts w:cstheme="minorHAnsi"/>
              </w:rPr>
              <w:t xml:space="preserve"> Design Power). Obudowa musi wspierać obsługę modułów LAN, FC oraz SAS.</w:t>
            </w:r>
          </w:p>
        </w:tc>
        <w:tc>
          <w:tcPr>
            <w:tcW w:w="2170" w:type="pct"/>
            <w:tcBorders>
              <w:top w:val="nil"/>
              <w:left w:val="nil"/>
              <w:bottom w:val="single" w:sz="8" w:space="0" w:color="auto"/>
              <w:right w:val="single" w:sz="8" w:space="0" w:color="auto"/>
            </w:tcBorders>
          </w:tcPr>
          <w:p w14:paraId="707594A5" w14:textId="77777777" w:rsidR="00E15D04" w:rsidRPr="00C36A07" w:rsidRDefault="00E15D04" w:rsidP="00EB10C8">
            <w:pPr>
              <w:pStyle w:val="Default"/>
              <w:spacing w:line="360" w:lineRule="auto"/>
              <w:rPr>
                <w:rFonts w:asciiTheme="minorHAnsi" w:hAnsiTheme="minorHAnsi" w:cstheme="minorHAnsi"/>
                <w:sz w:val="22"/>
                <w:szCs w:val="22"/>
              </w:rPr>
            </w:pPr>
          </w:p>
        </w:tc>
      </w:tr>
      <w:tr w:rsidR="00E15D04" w:rsidRPr="00C36A07" w14:paraId="05B6B290" w14:textId="69D4760D" w:rsidTr="00E15D04">
        <w:trPr>
          <w:trHeight w:val="604"/>
        </w:trPr>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244F6" w14:textId="77777777" w:rsidR="00E15D04" w:rsidRPr="00C36A07" w:rsidRDefault="00E15D04" w:rsidP="00EB10C8">
            <w:pPr>
              <w:spacing w:after="0" w:line="360" w:lineRule="auto"/>
              <w:rPr>
                <w:rFonts w:cstheme="minorHAnsi"/>
                <w:color w:val="000000"/>
              </w:rPr>
            </w:pPr>
            <w:r w:rsidRPr="00C36A07">
              <w:rPr>
                <w:rFonts w:cstheme="minorHAnsi"/>
                <w:color w:val="000000"/>
              </w:rPr>
              <w:t>2</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43EC7373" w14:textId="77777777" w:rsidR="00E15D04" w:rsidRPr="00C36A07" w:rsidRDefault="00E15D04" w:rsidP="00EB10C8">
            <w:pPr>
              <w:spacing w:after="0" w:line="360" w:lineRule="auto"/>
              <w:rPr>
                <w:rFonts w:cstheme="minorHAnsi"/>
              </w:rPr>
            </w:pPr>
            <w:r w:rsidRPr="00C36A07">
              <w:rPr>
                <w:rFonts w:cstheme="minorHAnsi"/>
                <w:b/>
                <w:bCs/>
                <w:noProof/>
              </w:rPr>
              <w:t>Moduły LAN</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6115D3B3" w14:textId="77777777" w:rsidR="00E15D04" w:rsidRPr="00C36A07" w:rsidRDefault="00E15D04" w:rsidP="00EB10C8">
            <w:pPr>
              <w:spacing w:after="0" w:line="360" w:lineRule="auto"/>
              <w:rPr>
                <w:rFonts w:cstheme="minorHAnsi"/>
                <w:color w:val="000000"/>
              </w:rPr>
            </w:pPr>
            <w:r w:rsidRPr="00C36A07">
              <w:rPr>
                <w:rFonts w:cstheme="minorHAnsi"/>
                <w:color w:val="000000"/>
              </w:rPr>
              <w:t>Wyposażona w minimum dwa niezależne moduły komunikacyjne 100GbE. Urządzenia umożliwiające agregację połączeń LAN w infrastrukturze i umożliwiające wyprowadzenie sygnałów LAN ze wszystkich serwerów z zachowaniem redundancji połączeń. Awaria dowolnego z zainstalowanych modułów nie może powodować utraty komunikacji dla żadnego z serwerów z siecią LAN. Każdy moduł posiadający minimum 12 portów do serwerów (</w:t>
            </w:r>
            <w:proofErr w:type="spellStart"/>
            <w:r w:rsidRPr="00C36A07">
              <w:rPr>
                <w:rFonts w:cstheme="minorHAnsi"/>
                <w:color w:val="000000"/>
              </w:rPr>
              <w:t>downlink</w:t>
            </w:r>
            <w:proofErr w:type="spellEnd"/>
            <w:r w:rsidRPr="00C36A07">
              <w:rPr>
                <w:rFonts w:cstheme="minorHAnsi"/>
                <w:color w:val="000000"/>
              </w:rPr>
              <w:t xml:space="preserve">), każdy 50Gb zapewniające brak </w:t>
            </w:r>
            <w:proofErr w:type="spellStart"/>
            <w:r w:rsidRPr="00C36A07">
              <w:rPr>
                <w:rFonts w:cstheme="minorHAnsi"/>
                <w:color w:val="000000"/>
              </w:rPr>
              <w:t>oversubscription</w:t>
            </w:r>
            <w:proofErr w:type="spellEnd"/>
            <w:r w:rsidRPr="00C36A07">
              <w:rPr>
                <w:rFonts w:cstheme="minorHAnsi"/>
                <w:color w:val="000000"/>
              </w:rPr>
              <w:t xml:space="preserve"> oraz 6 portów wychodzących  (</w:t>
            </w:r>
            <w:proofErr w:type="spellStart"/>
            <w:r w:rsidRPr="00C36A07">
              <w:rPr>
                <w:rFonts w:cstheme="minorHAnsi"/>
                <w:color w:val="000000"/>
              </w:rPr>
              <w:t>uplink</w:t>
            </w:r>
            <w:proofErr w:type="spellEnd"/>
            <w:r w:rsidRPr="00C36A07">
              <w:rPr>
                <w:rFonts w:cstheme="minorHAnsi"/>
                <w:color w:val="000000"/>
              </w:rPr>
              <w:t>) o sumarycznym pasmie 600Gb.  Porty wychodzące (</w:t>
            </w:r>
            <w:proofErr w:type="spellStart"/>
            <w:r w:rsidRPr="00C36A07">
              <w:rPr>
                <w:rFonts w:cstheme="minorHAnsi"/>
                <w:color w:val="000000"/>
              </w:rPr>
              <w:t>uplink</w:t>
            </w:r>
            <w:proofErr w:type="spellEnd"/>
            <w:r w:rsidRPr="00C36A07">
              <w:rPr>
                <w:rFonts w:cstheme="minorHAnsi"/>
                <w:color w:val="000000"/>
              </w:rPr>
              <w:t xml:space="preserve"> )  każdy min 100Gb obsługujące wkładki 10Gb Ethernet, 25Gb Ethernet,  100 </w:t>
            </w:r>
            <w:proofErr w:type="spellStart"/>
            <w:r w:rsidRPr="00C36A07">
              <w:rPr>
                <w:rFonts w:cstheme="minorHAnsi"/>
                <w:color w:val="000000"/>
              </w:rPr>
              <w:t>Gb</w:t>
            </w:r>
            <w:proofErr w:type="spellEnd"/>
            <w:r w:rsidRPr="00C36A07">
              <w:rPr>
                <w:rFonts w:cstheme="minorHAnsi"/>
                <w:color w:val="000000"/>
              </w:rPr>
              <w:t xml:space="preserve"> Ethernet, a także umożliwiające podłączenie wkładek i kabli rozdzielających port 100Gb na 4 x 25Gb Ethernet.  </w:t>
            </w:r>
          </w:p>
          <w:p w14:paraId="1D675A76" w14:textId="77777777" w:rsidR="00E15D04" w:rsidRPr="00C36A07" w:rsidRDefault="00E15D04" w:rsidP="00EB10C8">
            <w:pPr>
              <w:spacing w:after="0" w:line="360" w:lineRule="auto"/>
              <w:rPr>
                <w:rFonts w:cstheme="minorHAnsi"/>
                <w:color w:val="000000"/>
              </w:rPr>
            </w:pPr>
            <w:r w:rsidRPr="00C36A07">
              <w:rPr>
                <w:rFonts w:cstheme="minorHAnsi"/>
                <w:color w:val="000000"/>
              </w:rPr>
              <w:t>Sumarycznie z modułami należy dostarczyć:</w:t>
            </w:r>
          </w:p>
          <w:p w14:paraId="210631F1" w14:textId="77777777" w:rsidR="00E15D04" w:rsidRPr="00C36A07" w:rsidRDefault="00E15D04" w:rsidP="00EB10C8">
            <w:pPr>
              <w:numPr>
                <w:ilvl w:val="0"/>
                <w:numId w:val="41"/>
              </w:numPr>
              <w:spacing w:after="0" w:line="360" w:lineRule="auto"/>
              <w:ind w:left="296" w:right="60" w:hanging="296"/>
              <w:rPr>
                <w:rFonts w:cstheme="minorHAnsi"/>
                <w:color w:val="000000"/>
              </w:rPr>
            </w:pPr>
            <w:r w:rsidRPr="00C36A07">
              <w:rPr>
                <w:rFonts w:eastAsia="Calibri" w:cstheme="minorHAnsi"/>
              </w:rPr>
              <w:t>12 wkładek QSFP28 25Gb SR</w:t>
            </w:r>
          </w:p>
        </w:tc>
        <w:tc>
          <w:tcPr>
            <w:tcW w:w="2170" w:type="pct"/>
            <w:tcBorders>
              <w:top w:val="nil"/>
              <w:left w:val="nil"/>
              <w:bottom w:val="single" w:sz="8" w:space="0" w:color="auto"/>
              <w:right w:val="single" w:sz="8" w:space="0" w:color="auto"/>
            </w:tcBorders>
          </w:tcPr>
          <w:p w14:paraId="16C1B129" w14:textId="77777777" w:rsidR="00E15D04" w:rsidRPr="00C36A07" w:rsidRDefault="00E15D04" w:rsidP="00EB10C8">
            <w:pPr>
              <w:spacing w:after="0" w:line="360" w:lineRule="auto"/>
              <w:rPr>
                <w:rFonts w:cstheme="minorHAnsi"/>
                <w:color w:val="000000"/>
              </w:rPr>
            </w:pPr>
          </w:p>
        </w:tc>
      </w:tr>
      <w:tr w:rsidR="00E15D04" w:rsidRPr="00C36A07" w14:paraId="4886A684" w14:textId="1FB61C9B"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CE0C7" w14:textId="77777777" w:rsidR="00E15D04" w:rsidRPr="00C36A07" w:rsidRDefault="00E15D04" w:rsidP="00EB10C8">
            <w:pPr>
              <w:spacing w:after="0" w:line="360" w:lineRule="auto"/>
              <w:rPr>
                <w:rFonts w:cstheme="minorHAnsi"/>
                <w:color w:val="000000"/>
              </w:rPr>
            </w:pPr>
            <w:r w:rsidRPr="00C36A07">
              <w:rPr>
                <w:rFonts w:cstheme="minorHAnsi"/>
                <w:color w:val="000000"/>
              </w:rPr>
              <w:t>3</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3678216A" w14:textId="77777777" w:rsidR="00E15D04" w:rsidRPr="00C36A07" w:rsidRDefault="00E15D04" w:rsidP="00EB10C8">
            <w:pPr>
              <w:spacing w:after="0" w:line="360" w:lineRule="auto"/>
              <w:rPr>
                <w:rFonts w:cstheme="minorHAnsi"/>
                <w:color w:val="000000"/>
              </w:rPr>
            </w:pPr>
            <w:r w:rsidRPr="00C36A07">
              <w:rPr>
                <w:rFonts w:cstheme="minorHAnsi"/>
                <w:b/>
                <w:bCs/>
                <w:noProof/>
              </w:rPr>
              <w:t>Dodatkowa funkcjonalność modułów LAN</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39A6A14C" w14:textId="77777777" w:rsidR="00E15D04" w:rsidRPr="00C36A07" w:rsidRDefault="00E15D04" w:rsidP="00EB10C8">
            <w:pPr>
              <w:spacing w:after="0" w:line="360" w:lineRule="auto"/>
              <w:rPr>
                <w:rFonts w:cstheme="minorHAnsi"/>
              </w:rPr>
            </w:pPr>
            <w:r w:rsidRPr="00C36A07">
              <w:rPr>
                <w:rFonts w:cstheme="minorHAnsi"/>
              </w:rPr>
              <w:t xml:space="preserve">Zainstalowane moduły LAN w każdej obudowie z funkcjonalnością przydzielania adresów MAC predefiniowanych przez producenta rozwiązania kasetowego dla poszczególnych wnęk na serwery. Przydzielenie adresów powodujące zastąpienie fizycznych adresów kart  Ethernet na serwerze. Musi istnieć także możliwość przenoszenia przydzielonych adresów pomiędzy wnękami w obudowie. Funkcjonalność ta może być realizowana zarówno poprzez moduły LAN w infrastrukturze jak i poprzez dodatkowe oprogramowanie producenta serwerów. Dodatkowo dla sieci LAN musi istnieć możliwość stworzenia </w:t>
            </w:r>
            <w:r w:rsidRPr="00C36A07">
              <w:rPr>
                <w:rFonts w:cstheme="minorHAnsi"/>
              </w:rPr>
              <w:lastRenderedPageBreak/>
              <w:t>niezależnych połączeń VLAN tak, aby między wydzielonymi sieciami nie było komunikacji</w:t>
            </w:r>
          </w:p>
        </w:tc>
        <w:tc>
          <w:tcPr>
            <w:tcW w:w="2170" w:type="pct"/>
            <w:tcBorders>
              <w:top w:val="nil"/>
              <w:left w:val="nil"/>
              <w:bottom w:val="single" w:sz="8" w:space="0" w:color="auto"/>
              <w:right w:val="single" w:sz="8" w:space="0" w:color="auto"/>
            </w:tcBorders>
          </w:tcPr>
          <w:p w14:paraId="28742E51" w14:textId="77777777" w:rsidR="00E15D04" w:rsidRPr="00C36A07" w:rsidRDefault="00E15D04" w:rsidP="00EB10C8">
            <w:pPr>
              <w:spacing w:after="0" w:line="360" w:lineRule="auto"/>
              <w:rPr>
                <w:rFonts w:cstheme="minorHAnsi"/>
              </w:rPr>
            </w:pPr>
          </w:p>
        </w:tc>
      </w:tr>
      <w:tr w:rsidR="00E15D04" w:rsidRPr="00C36A07" w14:paraId="1431EA40" w14:textId="0C21A242"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F01D9" w14:textId="77777777" w:rsidR="00E15D04" w:rsidRPr="00C36A07" w:rsidRDefault="00E15D04" w:rsidP="00EB10C8">
            <w:pPr>
              <w:spacing w:after="0" w:line="360" w:lineRule="auto"/>
              <w:rPr>
                <w:rFonts w:cstheme="minorHAnsi"/>
                <w:color w:val="000000"/>
              </w:rPr>
            </w:pPr>
            <w:r w:rsidRPr="00C36A07">
              <w:rPr>
                <w:rFonts w:cstheme="minorHAnsi"/>
                <w:color w:val="000000"/>
              </w:rPr>
              <w:t>4</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04E6D141" w14:textId="77777777" w:rsidR="00E15D04" w:rsidRPr="00C36A07" w:rsidRDefault="00E15D04" w:rsidP="00EB10C8">
            <w:pPr>
              <w:spacing w:after="0" w:line="360" w:lineRule="auto"/>
              <w:rPr>
                <w:rFonts w:cstheme="minorHAnsi"/>
              </w:rPr>
            </w:pPr>
            <w:r w:rsidRPr="00C36A07">
              <w:rPr>
                <w:rFonts w:cstheme="minorHAnsi"/>
                <w:b/>
                <w:bCs/>
                <w:noProof/>
              </w:rPr>
              <w:t>Przełączniki FC</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25F661FD" w14:textId="77777777" w:rsidR="00E15D04" w:rsidRPr="00C36A07" w:rsidRDefault="00E15D04" w:rsidP="00EB10C8">
            <w:pPr>
              <w:spacing w:after="0" w:line="360" w:lineRule="auto"/>
              <w:rPr>
                <w:rFonts w:cstheme="minorHAnsi"/>
              </w:rPr>
            </w:pPr>
            <w:r w:rsidRPr="00C36A07">
              <w:rPr>
                <w:rFonts w:cstheme="minorHAnsi"/>
              </w:rPr>
              <w:t xml:space="preserve">Minimum 2 moduły min. 32Gb </w:t>
            </w:r>
            <w:proofErr w:type="spellStart"/>
            <w:r w:rsidRPr="00C36A07">
              <w:rPr>
                <w:rFonts w:cstheme="minorHAnsi"/>
              </w:rPr>
              <w:t>Fibre</w:t>
            </w:r>
            <w:proofErr w:type="spellEnd"/>
            <w:r w:rsidRPr="00C36A07">
              <w:rPr>
                <w:rFonts w:cstheme="minorHAnsi"/>
              </w:rPr>
              <w:t>-Channel wyprowadzające sygnały z minimum 2 portów FC na serwerach. Urządzenia te muszą umożliwiać agregację połączeń SAN w infrastrukturze blade i muszą umożliwiać wyprowadzenie sygnałów SAN z infrastruktury z zachowaniem redundancji połączeń. Każdy moduł musi posiadać minimum 8 portów  zewnętrznych (</w:t>
            </w:r>
            <w:proofErr w:type="spellStart"/>
            <w:r w:rsidRPr="00C36A07">
              <w:rPr>
                <w:rFonts w:cstheme="minorHAnsi"/>
              </w:rPr>
              <w:t>uplink</w:t>
            </w:r>
            <w:proofErr w:type="spellEnd"/>
            <w:r w:rsidRPr="00C36A07">
              <w:rPr>
                <w:rFonts w:cstheme="minorHAnsi"/>
              </w:rPr>
              <w:t>) oraz  12 portów wewnętrznych (</w:t>
            </w:r>
            <w:proofErr w:type="spellStart"/>
            <w:r w:rsidRPr="00C36A07">
              <w:rPr>
                <w:rFonts w:cstheme="minorHAnsi"/>
              </w:rPr>
              <w:t>downlink</w:t>
            </w:r>
            <w:proofErr w:type="spellEnd"/>
            <w:r w:rsidRPr="00C36A07">
              <w:rPr>
                <w:rFonts w:cstheme="minorHAnsi"/>
              </w:rPr>
              <w:t>). Minimum 12 portów w oferowanym przełączniku musi być aktywne. Z przełącznikami należy dostarczyć 8 wkładek 32Gb FC SFP+ (po 4 na przełącznik).</w:t>
            </w:r>
          </w:p>
          <w:p w14:paraId="7819E34D" w14:textId="77777777" w:rsidR="00E15D04" w:rsidRPr="00C36A07" w:rsidRDefault="00E15D04" w:rsidP="00EB10C8">
            <w:pPr>
              <w:spacing w:after="0" w:line="360" w:lineRule="auto"/>
              <w:rPr>
                <w:rFonts w:cstheme="minorHAnsi"/>
                <w:b/>
                <w:bCs/>
              </w:rPr>
            </w:pPr>
            <w:r w:rsidRPr="00C36A07">
              <w:rPr>
                <w:rFonts w:cstheme="minorHAnsi"/>
              </w:rPr>
              <w:t>Przełączniki muszą posiadać mechanizm agregacji wielu fizycznych połączeń między przełącznikami w jedną logiczną grupę (</w:t>
            </w:r>
            <w:proofErr w:type="spellStart"/>
            <w:r w:rsidRPr="00C36A07">
              <w:rPr>
                <w:rFonts w:cstheme="minorHAnsi"/>
              </w:rPr>
              <w:t>trunk</w:t>
            </w:r>
            <w:proofErr w:type="spellEnd"/>
            <w:r w:rsidRPr="00C36A07">
              <w:rPr>
                <w:rFonts w:cstheme="minorHAnsi"/>
              </w:rPr>
              <w:t>), pozwalającą na zwiększenie przepustowości i optymalizację wykorzystania łączy w sieci SAN</w:t>
            </w:r>
          </w:p>
        </w:tc>
        <w:tc>
          <w:tcPr>
            <w:tcW w:w="2170" w:type="pct"/>
            <w:tcBorders>
              <w:top w:val="nil"/>
              <w:left w:val="nil"/>
              <w:bottom w:val="single" w:sz="8" w:space="0" w:color="auto"/>
              <w:right w:val="single" w:sz="8" w:space="0" w:color="auto"/>
            </w:tcBorders>
          </w:tcPr>
          <w:p w14:paraId="015A86BC" w14:textId="77777777" w:rsidR="00E15D04" w:rsidRPr="00C36A07" w:rsidRDefault="00E15D04" w:rsidP="00EB10C8">
            <w:pPr>
              <w:spacing w:after="0" w:line="360" w:lineRule="auto"/>
              <w:rPr>
                <w:rFonts w:cstheme="minorHAnsi"/>
              </w:rPr>
            </w:pPr>
          </w:p>
        </w:tc>
      </w:tr>
      <w:tr w:rsidR="00E15D04" w:rsidRPr="00C36A07" w14:paraId="46CB40BA" w14:textId="08EF9C16"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454AB" w14:textId="77777777" w:rsidR="00E15D04" w:rsidRPr="00C36A07" w:rsidRDefault="00E15D04" w:rsidP="00EB10C8">
            <w:pPr>
              <w:spacing w:after="0" w:line="360" w:lineRule="auto"/>
              <w:rPr>
                <w:rFonts w:cstheme="minorHAnsi"/>
              </w:rPr>
            </w:pPr>
            <w:r w:rsidRPr="00C36A07">
              <w:rPr>
                <w:rFonts w:cstheme="minorHAnsi"/>
              </w:rPr>
              <w:t>5</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0D60FF89" w14:textId="77777777" w:rsidR="00E15D04" w:rsidRPr="00C36A07" w:rsidRDefault="00E15D04" w:rsidP="00EB10C8">
            <w:pPr>
              <w:spacing w:after="0" w:line="360" w:lineRule="auto"/>
              <w:rPr>
                <w:rFonts w:cstheme="minorHAnsi"/>
              </w:rPr>
            </w:pPr>
            <w:r w:rsidRPr="00C36A07">
              <w:rPr>
                <w:rFonts w:cstheme="minorHAnsi"/>
                <w:b/>
                <w:bCs/>
                <w:noProof/>
              </w:rPr>
              <w:t>Wnęki na moduły zarządzające</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5D37F552" w14:textId="77777777" w:rsidR="00E15D04" w:rsidRPr="00C36A07" w:rsidRDefault="00E15D04" w:rsidP="00EB10C8">
            <w:pPr>
              <w:spacing w:after="0" w:line="360" w:lineRule="auto"/>
              <w:rPr>
                <w:rFonts w:cstheme="minorHAnsi"/>
              </w:rPr>
            </w:pPr>
            <w:r w:rsidRPr="00C36A07">
              <w:rPr>
                <w:rFonts w:cstheme="minorHAnsi"/>
                <w:color w:val="000000"/>
              </w:rPr>
              <w:t xml:space="preserve">Po zainstalowaniu wymaganych modułów </w:t>
            </w:r>
            <w:r w:rsidRPr="00C36A07">
              <w:rPr>
                <w:rFonts w:cstheme="minorHAnsi"/>
              </w:rPr>
              <w:t>LAN/FC</w:t>
            </w:r>
            <w:r w:rsidRPr="00C36A07">
              <w:rPr>
                <w:rFonts w:cstheme="minorHAnsi"/>
                <w:color w:val="000000"/>
              </w:rPr>
              <w:t xml:space="preserve"> wymagane są minimum 2 wolne wnęki gotowe na rozbudowę o kolejne  moduły LAN/SAN.</w:t>
            </w:r>
          </w:p>
        </w:tc>
        <w:tc>
          <w:tcPr>
            <w:tcW w:w="2170" w:type="pct"/>
            <w:tcBorders>
              <w:top w:val="nil"/>
              <w:left w:val="nil"/>
              <w:bottom w:val="single" w:sz="8" w:space="0" w:color="auto"/>
              <w:right w:val="single" w:sz="8" w:space="0" w:color="auto"/>
            </w:tcBorders>
          </w:tcPr>
          <w:p w14:paraId="6B43BDE6" w14:textId="77777777" w:rsidR="00E15D04" w:rsidRPr="00C36A07" w:rsidRDefault="00E15D04" w:rsidP="00EB10C8">
            <w:pPr>
              <w:spacing w:after="0" w:line="360" w:lineRule="auto"/>
              <w:rPr>
                <w:rFonts w:cstheme="minorHAnsi"/>
                <w:color w:val="000000"/>
              </w:rPr>
            </w:pPr>
          </w:p>
        </w:tc>
      </w:tr>
      <w:tr w:rsidR="00E15D04" w:rsidRPr="00C36A07" w14:paraId="6A8D1C1E" w14:textId="20D917F5"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EF5A9" w14:textId="77777777" w:rsidR="00E15D04" w:rsidRPr="00C36A07" w:rsidRDefault="00E15D04" w:rsidP="00EB10C8">
            <w:pPr>
              <w:spacing w:after="0" w:line="360" w:lineRule="auto"/>
              <w:rPr>
                <w:rFonts w:cstheme="minorHAnsi"/>
              </w:rPr>
            </w:pPr>
            <w:r w:rsidRPr="00C36A07">
              <w:rPr>
                <w:rFonts w:cstheme="minorHAnsi"/>
              </w:rPr>
              <w:t>6</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67A34948" w14:textId="77777777" w:rsidR="00E15D04" w:rsidRPr="00C36A07" w:rsidRDefault="00E15D04" w:rsidP="00EB10C8">
            <w:pPr>
              <w:spacing w:after="0" w:line="360" w:lineRule="auto"/>
              <w:rPr>
                <w:rFonts w:cstheme="minorHAnsi"/>
              </w:rPr>
            </w:pPr>
            <w:r w:rsidRPr="00C36A07">
              <w:rPr>
                <w:rFonts w:cstheme="minorHAnsi"/>
                <w:b/>
                <w:bCs/>
                <w:noProof/>
              </w:rPr>
              <w:t>Chłodzenie</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7E3F36C7" w14:textId="77777777" w:rsidR="00E15D04" w:rsidRPr="00C36A07" w:rsidRDefault="00E15D04" w:rsidP="00EB10C8">
            <w:pPr>
              <w:pStyle w:val="Default"/>
              <w:spacing w:line="360" w:lineRule="auto"/>
              <w:jc w:val="both"/>
              <w:rPr>
                <w:rFonts w:asciiTheme="minorHAnsi" w:hAnsiTheme="minorHAnsi" w:cstheme="minorHAnsi"/>
                <w:color w:val="auto"/>
                <w:sz w:val="22"/>
                <w:szCs w:val="22"/>
              </w:rPr>
            </w:pPr>
            <w:r w:rsidRPr="00C36A07">
              <w:rPr>
                <w:rFonts w:asciiTheme="minorHAnsi" w:hAnsiTheme="minorHAnsi" w:cstheme="minorHAnsi"/>
                <w:color w:val="auto"/>
                <w:sz w:val="22"/>
                <w:szCs w:val="22"/>
              </w:rPr>
              <w:t xml:space="preserve">Każda obudowa na serwery musi być wyposażona w komplet redundantnych wentylatorów (typ hot plug, czyli możliwość wymiany podczas pracy urządzenia) zapewniających chłodzenie dla maksymalnej liczby serwerów i urządzeń I/O zainstalowanych w obudowie blade. Wentylatory niezależne od zasilaczy, wymiana wentylatora (wentylatorów) nie może powodować konieczności wyjęcia zasilacza (zasilaczy). </w:t>
            </w:r>
          </w:p>
          <w:p w14:paraId="5A257883" w14:textId="77777777" w:rsidR="00E15D04" w:rsidRPr="00C36A07" w:rsidRDefault="00E15D04" w:rsidP="00EB10C8">
            <w:pPr>
              <w:pStyle w:val="Default"/>
              <w:spacing w:line="360" w:lineRule="auto"/>
              <w:jc w:val="both"/>
              <w:rPr>
                <w:rFonts w:asciiTheme="minorHAnsi" w:hAnsiTheme="minorHAnsi" w:cstheme="minorHAnsi"/>
                <w:color w:val="auto"/>
                <w:sz w:val="22"/>
                <w:szCs w:val="22"/>
              </w:rPr>
            </w:pPr>
          </w:p>
        </w:tc>
        <w:tc>
          <w:tcPr>
            <w:tcW w:w="2170" w:type="pct"/>
            <w:tcBorders>
              <w:top w:val="nil"/>
              <w:left w:val="nil"/>
              <w:bottom w:val="single" w:sz="8" w:space="0" w:color="auto"/>
              <w:right w:val="single" w:sz="8" w:space="0" w:color="auto"/>
            </w:tcBorders>
          </w:tcPr>
          <w:p w14:paraId="4378C362" w14:textId="77777777" w:rsidR="00E15D04" w:rsidRPr="00C36A07" w:rsidRDefault="00E15D04" w:rsidP="00EB10C8">
            <w:pPr>
              <w:pStyle w:val="Default"/>
              <w:spacing w:line="360" w:lineRule="auto"/>
              <w:jc w:val="both"/>
              <w:rPr>
                <w:rFonts w:asciiTheme="minorHAnsi" w:hAnsiTheme="minorHAnsi" w:cstheme="minorHAnsi"/>
                <w:color w:val="auto"/>
                <w:sz w:val="22"/>
                <w:szCs w:val="22"/>
              </w:rPr>
            </w:pPr>
          </w:p>
        </w:tc>
      </w:tr>
      <w:tr w:rsidR="00E15D04" w:rsidRPr="00C36A07" w14:paraId="0D560AFE" w14:textId="0AEC54FB"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CA5A2" w14:textId="77777777" w:rsidR="00E15D04" w:rsidRPr="00C36A07" w:rsidRDefault="00E15D04" w:rsidP="00EB10C8">
            <w:pPr>
              <w:spacing w:after="0" w:line="360" w:lineRule="auto"/>
              <w:rPr>
                <w:rFonts w:cstheme="minorHAnsi"/>
              </w:rPr>
            </w:pPr>
            <w:r w:rsidRPr="00C36A07">
              <w:rPr>
                <w:rFonts w:cstheme="minorHAnsi"/>
                <w:color w:val="000000"/>
              </w:rPr>
              <w:lastRenderedPageBreak/>
              <w:t>7</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42EAFF8F" w14:textId="77777777" w:rsidR="00E15D04" w:rsidRPr="00C36A07" w:rsidRDefault="00E15D04" w:rsidP="00EB10C8">
            <w:pPr>
              <w:spacing w:after="0" w:line="360" w:lineRule="auto"/>
              <w:rPr>
                <w:rFonts w:cstheme="minorHAnsi"/>
              </w:rPr>
            </w:pPr>
            <w:r w:rsidRPr="00C36A07">
              <w:rPr>
                <w:rFonts w:cstheme="minorHAnsi"/>
                <w:b/>
                <w:bCs/>
                <w:noProof/>
              </w:rPr>
              <w:t>Zasilanie</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4C5AE445" w14:textId="77777777" w:rsidR="00E15D04" w:rsidRPr="00C36A07" w:rsidRDefault="00E15D04" w:rsidP="00EB10C8">
            <w:pPr>
              <w:spacing w:after="0" w:line="360" w:lineRule="auto"/>
              <w:rPr>
                <w:rFonts w:cstheme="minorHAnsi"/>
              </w:rPr>
            </w:pPr>
            <w:r w:rsidRPr="00C36A07">
              <w:rPr>
                <w:rFonts w:cstheme="minorHAnsi"/>
              </w:rPr>
              <w:t xml:space="preserve">Wyposażona w komplet zasilaczy redundantnych typu Hot Plug. System zasilania musi pracować w trybie redundancji N+N, wymagane ciągłe dostarczenie mocy niezbędnej do zasilenia maksymalnej liczby serwerów i urządzeń I/O zainstalowanych w </w:t>
            </w:r>
            <w:r w:rsidRPr="00C36A07">
              <w:rPr>
                <w:rFonts w:cstheme="minorHAnsi"/>
              </w:rPr>
              <w:softHyphen/>
              <w:t>obudowie.  Procesory serwerów winny pracować z nominalną, maksymalną częstotliwością.</w:t>
            </w:r>
          </w:p>
          <w:p w14:paraId="55F4044E" w14:textId="77777777" w:rsidR="00E15D04" w:rsidRPr="00C36A07" w:rsidRDefault="00E15D04" w:rsidP="00EB10C8">
            <w:pPr>
              <w:spacing w:after="0" w:line="360" w:lineRule="auto"/>
              <w:rPr>
                <w:rFonts w:cstheme="minorHAnsi"/>
              </w:rPr>
            </w:pPr>
            <w:r w:rsidRPr="00C36A07">
              <w:rPr>
                <w:rFonts w:cstheme="minorHAnsi"/>
              </w:rPr>
              <w:t>Infrastruktura przystosowana do zasilania jednofazowego.</w:t>
            </w:r>
          </w:p>
        </w:tc>
        <w:tc>
          <w:tcPr>
            <w:tcW w:w="2170" w:type="pct"/>
            <w:tcBorders>
              <w:top w:val="nil"/>
              <w:left w:val="nil"/>
              <w:bottom w:val="single" w:sz="8" w:space="0" w:color="auto"/>
              <w:right w:val="single" w:sz="8" w:space="0" w:color="auto"/>
            </w:tcBorders>
          </w:tcPr>
          <w:p w14:paraId="2784D483" w14:textId="77777777" w:rsidR="00E15D04" w:rsidRPr="00C36A07" w:rsidRDefault="00E15D04" w:rsidP="00EB10C8">
            <w:pPr>
              <w:spacing w:after="0" w:line="360" w:lineRule="auto"/>
              <w:rPr>
                <w:rFonts w:cstheme="minorHAnsi"/>
              </w:rPr>
            </w:pPr>
          </w:p>
        </w:tc>
      </w:tr>
      <w:tr w:rsidR="00E15D04" w:rsidRPr="00C36A07" w14:paraId="1E5CC89D" w14:textId="2DD96954"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05FE8" w14:textId="77777777" w:rsidR="00E15D04" w:rsidRPr="00C36A07" w:rsidRDefault="00E15D04" w:rsidP="00EB10C8">
            <w:pPr>
              <w:spacing w:after="0" w:line="360" w:lineRule="auto"/>
              <w:rPr>
                <w:rFonts w:cstheme="minorHAnsi"/>
                <w:color w:val="000000"/>
              </w:rPr>
            </w:pPr>
            <w:r w:rsidRPr="00C36A07">
              <w:rPr>
                <w:rFonts w:cstheme="minorHAnsi"/>
                <w:color w:val="000000"/>
              </w:rPr>
              <w:t>8</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789C1282" w14:textId="77777777" w:rsidR="00E15D04" w:rsidRPr="00C36A07" w:rsidRDefault="00E15D04" w:rsidP="00EB10C8">
            <w:pPr>
              <w:spacing w:after="0" w:line="360" w:lineRule="auto"/>
              <w:rPr>
                <w:rFonts w:cstheme="minorHAnsi"/>
                <w:color w:val="000000"/>
              </w:rPr>
            </w:pPr>
            <w:r w:rsidRPr="00C36A07">
              <w:rPr>
                <w:rFonts w:cstheme="minorHAnsi"/>
                <w:b/>
                <w:bCs/>
                <w:noProof/>
              </w:rPr>
              <w:t>Moduły zarządzające</w:t>
            </w:r>
          </w:p>
        </w:tc>
        <w:tc>
          <w:tcPr>
            <w:tcW w:w="2169" w:type="pct"/>
            <w:tcBorders>
              <w:top w:val="nil"/>
              <w:left w:val="nil"/>
              <w:bottom w:val="single" w:sz="8" w:space="0" w:color="auto"/>
              <w:right w:val="single" w:sz="8" w:space="0" w:color="auto"/>
            </w:tcBorders>
            <w:tcMar>
              <w:top w:w="0" w:type="dxa"/>
              <w:left w:w="108" w:type="dxa"/>
              <w:bottom w:w="0" w:type="dxa"/>
              <w:right w:w="108" w:type="dxa"/>
            </w:tcMar>
          </w:tcPr>
          <w:p w14:paraId="167EED28" w14:textId="77777777" w:rsidR="00E15D04" w:rsidRPr="00C36A07" w:rsidRDefault="00E15D04" w:rsidP="00EB10C8">
            <w:pPr>
              <w:pStyle w:val="Default"/>
              <w:spacing w:line="360" w:lineRule="auto"/>
              <w:jc w:val="both"/>
              <w:rPr>
                <w:rFonts w:asciiTheme="minorHAnsi" w:hAnsiTheme="minorHAnsi" w:cstheme="minorHAnsi"/>
                <w:color w:val="auto"/>
                <w:sz w:val="22"/>
                <w:szCs w:val="22"/>
              </w:rPr>
            </w:pPr>
            <w:r w:rsidRPr="00C36A07">
              <w:rPr>
                <w:rFonts w:asciiTheme="minorHAnsi" w:hAnsiTheme="minorHAnsi" w:cstheme="minorHAnsi"/>
                <w:color w:val="auto"/>
                <w:sz w:val="22"/>
                <w:szCs w:val="22"/>
              </w:rPr>
              <w:t>Każda obudowa musi posiadać dwa redundantne, sprzętowe moduły zarządzające, moduły typu Hot Plug,</w:t>
            </w:r>
          </w:p>
        </w:tc>
        <w:tc>
          <w:tcPr>
            <w:tcW w:w="2170" w:type="pct"/>
            <w:tcBorders>
              <w:top w:val="nil"/>
              <w:left w:val="nil"/>
              <w:bottom w:val="single" w:sz="8" w:space="0" w:color="auto"/>
              <w:right w:val="single" w:sz="8" w:space="0" w:color="auto"/>
            </w:tcBorders>
          </w:tcPr>
          <w:p w14:paraId="08AA76CA" w14:textId="77777777" w:rsidR="00E15D04" w:rsidRPr="00C36A07" w:rsidRDefault="00E15D04" w:rsidP="00EB10C8">
            <w:pPr>
              <w:pStyle w:val="Default"/>
              <w:spacing w:line="360" w:lineRule="auto"/>
              <w:jc w:val="both"/>
              <w:rPr>
                <w:rFonts w:asciiTheme="minorHAnsi" w:hAnsiTheme="minorHAnsi" w:cstheme="minorHAnsi"/>
                <w:color w:val="auto"/>
                <w:sz w:val="22"/>
                <w:szCs w:val="22"/>
              </w:rPr>
            </w:pPr>
          </w:p>
        </w:tc>
      </w:tr>
      <w:tr w:rsidR="00E15D04" w:rsidRPr="00C36A07" w14:paraId="15003D04" w14:textId="0E9BCA80" w:rsidTr="00E15D04">
        <w:trPr>
          <w:trHeight w:val="562"/>
        </w:trPr>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8E189" w14:textId="77777777" w:rsidR="00E15D04" w:rsidRPr="00C36A07" w:rsidRDefault="00E15D04" w:rsidP="00EB10C8">
            <w:pPr>
              <w:spacing w:after="0" w:line="360" w:lineRule="auto"/>
              <w:rPr>
                <w:rFonts w:cstheme="minorHAnsi"/>
                <w:color w:val="000000"/>
              </w:rPr>
            </w:pPr>
            <w:r w:rsidRPr="00C36A07">
              <w:rPr>
                <w:rFonts w:cstheme="minorHAnsi"/>
                <w:color w:val="000000"/>
              </w:rPr>
              <w:t>9</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66412EF1" w14:textId="77777777" w:rsidR="00E15D04" w:rsidRPr="00C36A07" w:rsidRDefault="00E15D04" w:rsidP="00EB10C8">
            <w:pPr>
              <w:spacing w:after="0" w:line="360" w:lineRule="auto"/>
              <w:rPr>
                <w:rFonts w:cstheme="minorHAnsi"/>
                <w:color w:val="000000"/>
              </w:rPr>
            </w:pPr>
            <w:r w:rsidRPr="00C36A07">
              <w:rPr>
                <w:rFonts w:cstheme="minorHAnsi"/>
                <w:b/>
                <w:bCs/>
                <w:noProof/>
              </w:rPr>
              <w:t>Gwarancja producenta</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6DB2BC26" w14:textId="77777777" w:rsidR="00E15D04" w:rsidRPr="00C36A07" w:rsidRDefault="00E15D04" w:rsidP="00EB10C8">
            <w:pPr>
              <w:spacing w:after="0" w:line="360" w:lineRule="auto"/>
              <w:rPr>
                <w:rFonts w:cstheme="minorHAnsi"/>
                <w:noProof/>
                <w:color w:val="000000"/>
              </w:rPr>
            </w:pPr>
            <w:r w:rsidRPr="00C36A07">
              <w:rPr>
                <w:rFonts w:cstheme="minorHAnsi"/>
                <w:noProof/>
                <w:color w:val="000000"/>
              </w:rPr>
              <w:t>Gwarancja producenta</w:t>
            </w:r>
            <w:r w:rsidRPr="00C36A07">
              <w:rPr>
                <w:rFonts w:cstheme="minorHAnsi"/>
                <w:noProof/>
              </w:rPr>
              <w:t xml:space="preserve"> przez okres 60 miesięcy</w:t>
            </w:r>
            <w:r w:rsidRPr="00C36A07">
              <w:rPr>
                <w:rFonts w:cstheme="minorHAnsi"/>
                <w:noProof/>
                <w:color w:val="000000"/>
              </w:rPr>
              <w:t>, z czasem rozpoczęcia naprawy w siedzibie zamawiającego najpóźniej w następnym Dniu roboczym (NBD) od otrzymania zgłoszenia.</w:t>
            </w:r>
          </w:p>
          <w:p w14:paraId="7CE8ED85" w14:textId="2C259D75" w:rsidR="00E15D04" w:rsidRPr="00C36A07" w:rsidRDefault="00E15D04" w:rsidP="00EB10C8">
            <w:pPr>
              <w:autoSpaceDE w:val="0"/>
              <w:autoSpaceDN w:val="0"/>
              <w:adjustRightInd w:val="0"/>
              <w:spacing w:after="0" w:line="360" w:lineRule="auto"/>
              <w:rPr>
                <w:rFonts w:cstheme="minorHAnsi"/>
              </w:rPr>
            </w:pPr>
            <w:r w:rsidRPr="00C36A07">
              <w:rPr>
                <w:rFonts w:cstheme="minorHAnsi"/>
                <w:noProof/>
                <w:color w:val="000000"/>
              </w:rPr>
              <w:t>Możliwość zgłaszania awarii 24x7x365 poprzez linię telefoniczną producenta.</w:t>
            </w:r>
            <w:r w:rsidRPr="00C36A07">
              <w:rPr>
                <w:rFonts w:cstheme="minorHAnsi"/>
                <w:noProof/>
                <w:color w:val="000000"/>
              </w:rPr>
              <w:br/>
            </w:r>
            <w:r w:rsidRPr="00C36A07">
              <w:rPr>
                <w:rFonts w:cstheme="minorHAnsi"/>
              </w:rPr>
              <w:t xml:space="preserve">Obudowa musi być fabrycznie nowa, wyprodukowana nie wcześniej niż </w:t>
            </w:r>
            <w:r w:rsidR="00C36A07" w:rsidRPr="00C36A07">
              <w:rPr>
                <w:rFonts w:cstheme="minorHAnsi"/>
              </w:rPr>
              <w:t>8</w:t>
            </w:r>
            <w:r w:rsidRPr="00C36A07">
              <w:rPr>
                <w:rFonts w:cstheme="minorHAnsi"/>
              </w:rPr>
              <w:t xml:space="preserve"> miesięcy przed datą dostarczenia do Zamawiającego i pochodzić z oficjalnego kanału dystrybucyjnego producenta na rynek polski. </w:t>
            </w:r>
          </w:p>
          <w:p w14:paraId="0EED00EE" w14:textId="77777777" w:rsidR="00E15D04" w:rsidRPr="00C36A07" w:rsidRDefault="00E15D04" w:rsidP="00EB10C8">
            <w:pPr>
              <w:autoSpaceDE w:val="0"/>
              <w:autoSpaceDN w:val="0"/>
              <w:adjustRightInd w:val="0"/>
              <w:spacing w:after="0" w:line="360" w:lineRule="auto"/>
              <w:rPr>
                <w:rFonts w:cstheme="minorHAnsi"/>
              </w:rPr>
            </w:pPr>
            <w:r w:rsidRPr="00C36A07">
              <w:rPr>
                <w:rFonts w:cstheme="minorHAnsi"/>
              </w:rPr>
              <w:t>Zamawiający zastrzega sobie, aby Wykonawca na żądanie</w:t>
            </w:r>
          </w:p>
          <w:p w14:paraId="35495672" w14:textId="77777777" w:rsidR="00E15D04" w:rsidRPr="00C36A07" w:rsidRDefault="00E15D04" w:rsidP="00EB10C8">
            <w:pPr>
              <w:autoSpaceDE w:val="0"/>
              <w:autoSpaceDN w:val="0"/>
              <w:adjustRightInd w:val="0"/>
              <w:spacing w:after="0" w:line="360" w:lineRule="auto"/>
              <w:rPr>
                <w:rFonts w:cstheme="minorHAnsi"/>
              </w:rPr>
            </w:pPr>
            <w:r w:rsidRPr="00C36A07">
              <w:rPr>
                <w:rFonts w:cstheme="minorHAnsi"/>
              </w:rPr>
              <w:t>Zamawiającego przedłożył oświadczenie producenta oferowanego</w:t>
            </w:r>
          </w:p>
          <w:p w14:paraId="59861ECA" w14:textId="77777777" w:rsidR="00E15D04" w:rsidRPr="00C36A07" w:rsidRDefault="00E15D04" w:rsidP="00EB10C8">
            <w:pPr>
              <w:spacing w:after="0" w:line="360" w:lineRule="auto"/>
              <w:rPr>
                <w:rFonts w:cstheme="minorHAnsi"/>
                <w:noProof/>
                <w:color w:val="000000"/>
              </w:rPr>
            </w:pPr>
            <w:r w:rsidRPr="00C36A07">
              <w:rPr>
                <w:rFonts w:cstheme="minorHAnsi"/>
              </w:rPr>
              <w:t>sprzętu, potwierdzające pochodzenie sprzętu z autoryzowanego kanału sprzedaży.</w:t>
            </w:r>
          </w:p>
          <w:p w14:paraId="09582140" w14:textId="77777777" w:rsidR="00E15D04" w:rsidRPr="00C36A07" w:rsidRDefault="00E15D04" w:rsidP="00EB10C8">
            <w:pPr>
              <w:spacing w:after="0" w:line="360" w:lineRule="auto"/>
              <w:rPr>
                <w:rFonts w:cstheme="minorHAnsi"/>
              </w:rPr>
            </w:pPr>
          </w:p>
        </w:tc>
        <w:tc>
          <w:tcPr>
            <w:tcW w:w="2170" w:type="pct"/>
            <w:tcBorders>
              <w:top w:val="nil"/>
              <w:left w:val="nil"/>
              <w:bottom w:val="single" w:sz="8" w:space="0" w:color="auto"/>
              <w:right w:val="single" w:sz="8" w:space="0" w:color="auto"/>
            </w:tcBorders>
          </w:tcPr>
          <w:p w14:paraId="09B43CF0" w14:textId="77777777" w:rsidR="00E15D04" w:rsidRPr="00C36A07" w:rsidRDefault="00E15D04" w:rsidP="00EB10C8">
            <w:pPr>
              <w:spacing w:after="0" w:line="360" w:lineRule="auto"/>
              <w:rPr>
                <w:rFonts w:cstheme="minorHAnsi"/>
                <w:noProof/>
                <w:color w:val="000000"/>
              </w:rPr>
            </w:pPr>
          </w:p>
        </w:tc>
      </w:tr>
      <w:tr w:rsidR="00E15D04" w:rsidRPr="00C36A07" w14:paraId="27C8DD34" w14:textId="62926BA6" w:rsidTr="00E15D04">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16EBC" w14:textId="77777777" w:rsidR="00E15D04" w:rsidRPr="00C36A07" w:rsidRDefault="00E15D04" w:rsidP="00EB10C8">
            <w:pPr>
              <w:spacing w:after="0" w:line="360" w:lineRule="auto"/>
              <w:rPr>
                <w:rFonts w:cstheme="minorHAnsi"/>
                <w:color w:val="000000"/>
              </w:rPr>
            </w:pPr>
            <w:r w:rsidRPr="00C36A07">
              <w:rPr>
                <w:rFonts w:cstheme="minorHAnsi"/>
                <w:color w:val="000000"/>
              </w:rPr>
              <w:t>10</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1472098D" w14:textId="77777777" w:rsidR="00E15D04" w:rsidRPr="00C36A07" w:rsidRDefault="00E15D04" w:rsidP="00EB10C8">
            <w:pPr>
              <w:spacing w:after="0" w:line="360" w:lineRule="auto"/>
              <w:rPr>
                <w:rFonts w:cstheme="minorHAnsi"/>
                <w:color w:val="000000"/>
              </w:rPr>
            </w:pPr>
            <w:r w:rsidRPr="00C36A07">
              <w:rPr>
                <w:rFonts w:cstheme="minorHAnsi"/>
                <w:b/>
                <w:bCs/>
                <w:noProof/>
              </w:rPr>
              <w:t>Inne</w:t>
            </w:r>
          </w:p>
        </w:tc>
        <w:tc>
          <w:tcPr>
            <w:tcW w:w="2169" w:type="pct"/>
            <w:tcBorders>
              <w:top w:val="nil"/>
              <w:left w:val="nil"/>
              <w:bottom w:val="single" w:sz="8" w:space="0" w:color="auto"/>
              <w:right w:val="single" w:sz="8" w:space="0" w:color="auto"/>
            </w:tcBorders>
            <w:tcMar>
              <w:top w:w="0" w:type="dxa"/>
              <w:left w:w="108" w:type="dxa"/>
              <w:bottom w:w="0" w:type="dxa"/>
              <w:right w:w="108" w:type="dxa"/>
            </w:tcMar>
            <w:hideMark/>
          </w:tcPr>
          <w:p w14:paraId="75E5253C" w14:textId="77777777" w:rsidR="00E15D04" w:rsidRPr="00C36A07" w:rsidRDefault="00E15D04" w:rsidP="00EB10C8">
            <w:pPr>
              <w:pStyle w:val="Bezodstpw"/>
              <w:suppressAutoHyphens w:val="0"/>
              <w:spacing w:line="360" w:lineRule="auto"/>
              <w:jc w:val="left"/>
              <w:rPr>
                <w:rFonts w:asciiTheme="minorHAnsi" w:hAnsiTheme="minorHAnsi" w:cstheme="minorHAnsi"/>
                <w:noProof/>
                <w:color w:val="000000"/>
              </w:rPr>
            </w:pPr>
            <w:r w:rsidRPr="00C36A07">
              <w:rPr>
                <w:rFonts w:asciiTheme="minorHAnsi" w:hAnsiTheme="minorHAnsi" w:cstheme="minorHAnsi"/>
                <w:noProof/>
                <w:color w:val="000000"/>
              </w:rPr>
              <w:t>Dostarczenie wszelkich niezbędnych elementów między innymi :</w:t>
            </w:r>
          </w:p>
          <w:p w14:paraId="72D265C8" w14:textId="77777777" w:rsidR="00E15D04" w:rsidRPr="00C36A07" w:rsidRDefault="00E15D04" w:rsidP="00EB10C8">
            <w:pPr>
              <w:numPr>
                <w:ilvl w:val="0"/>
                <w:numId w:val="41"/>
              </w:numPr>
              <w:spacing w:after="0" w:line="360" w:lineRule="auto"/>
              <w:ind w:left="296" w:right="60" w:hanging="296"/>
              <w:rPr>
                <w:rFonts w:eastAsia="Calibri" w:cstheme="minorHAnsi"/>
              </w:rPr>
            </w:pPr>
            <w:r w:rsidRPr="00C36A07">
              <w:rPr>
                <w:rFonts w:eastAsia="Calibri" w:cstheme="minorHAnsi"/>
              </w:rPr>
              <w:t>dodatkowe wkładki SFP-FC32G-SW w ilości 64 sztuk</w:t>
            </w:r>
          </w:p>
          <w:p w14:paraId="0C979495" w14:textId="77777777" w:rsidR="00E15D04" w:rsidRPr="00C36A07" w:rsidRDefault="00E15D04" w:rsidP="00EB10C8">
            <w:pPr>
              <w:numPr>
                <w:ilvl w:val="0"/>
                <w:numId w:val="41"/>
              </w:numPr>
              <w:spacing w:after="0" w:line="360" w:lineRule="auto"/>
              <w:ind w:left="296" w:right="60" w:hanging="296"/>
              <w:rPr>
                <w:rFonts w:eastAsia="Calibri" w:cstheme="minorHAnsi"/>
              </w:rPr>
            </w:pPr>
            <w:r w:rsidRPr="00C36A07">
              <w:rPr>
                <w:rFonts w:eastAsia="Calibri" w:cstheme="minorHAnsi"/>
              </w:rPr>
              <w:t xml:space="preserve">PDU w liczbie 8 sztuk umożliwiające podpięcie dostarczonych obudów do szaf serwerowych typu </w:t>
            </w:r>
            <w:proofErr w:type="spellStart"/>
            <w:r w:rsidRPr="00C36A07">
              <w:rPr>
                <w:rFonts w:eastAsia="Calibri" w:cstheme="minorHAnsi"/>
              </w:rPr>
              <w:t>rack</w:t>
            </w:r>
            <w:proofErr w:type="spellEnd"/>
            <w:r w:rsidRPr="00C36A07">
              <w:rPr>
                <w:rFonts w:eastAsia="Calibri" w:cstheme="minorHAnsi"/>
              </w:rPr>
              <w:t xml:space="preserve"> 19", 3</w:t>
            </w:r>
            <w:r w:rsidRPr="00C36A07">
              <w:rPr>
                <w:rFonts w:eastAsia="Calibri" w:cstheme="minorHAnsi"/>
              </w:rPr>
              <w:noBreakHyphen/>
              <w:t xml:space="preserve">fazowych, o mocy wyjściowej 22 kVA (32 A), napięcie 200–240 V, wyposażonych w </w:t>
            </w:r>
            <w:r w:rsidRPr="00C36A07">
              <w:rPr>
                <w:rFonts w:eastAsia="Calibri" w:cstheme="minorHAnsi"/>
              </w:rPr>
              <w:lastRenderedPageBreak/>
              <w:t xml:space="preserve">(18) gniazd IEC C13 oraz (12) gniazd typu </w:t>
            </w:r>
            <w:proofErr w:type="spellStart"/>
            <w:r w:rsidRPr="00C36A07">
              <w:rPr>
                <w:rFonts w:eastAsia="Calibri" w:cstheme="minorHAnsi"/>
              </w:rPr>
              <w:t>combo</w:t>
            </w:r>
            <w:proofErr w:type="spellEnd"/>
            <w:r w:rsidRPr="00C36A07">
              <w:rPr>
                <w:rFonts w:eastAsia="Calibri" w:cstheme="minorHAnsi"/>
              </w:rPr>
              <w:t xml:space="preserve"> C13/C19, przystosowanych do montażu pionowego.</w:t>
            </w:r>
          </w:p>
          <w:p w14:paraId="2E2BD366" w14:textId="77777777" w:rsidR="00E15D04" w:rsidRPr="00C36A07" w:rsidRDefault="00E15D04" w:rsidP="00EB10C8">
            <w:pPr>
              <w:numPr>
                <w:ilvl w:val="0"/>
                <w:numId w:val="41"/>
              </w:numPr>
              <w:spacing w:after="0" w:line="360" w:lineRule="auto"/>
              <w:ind w:left="296" w:right="60" w:hanging="296"/>
              <w:rPr>
                <w:rFonts w:eastAsia="Calibri" w:cstheme="minorHAnsi"/>
              </w:rPr>
            </w:pPr>
            <w:r w:rsidRPr="00C36A07">
              <w:rPr>
                <w:rFonts w:eastAsia="Calibri" w:cstheme="minorHAnsi"/>
              </w:rPr>
              <w:t>kable światłowodowe LC OM4, kable DAC</w:t>
            </w:r>
          </w:p>
          <w:p w14:paraId="6259BD87" w14:textId="77777777" w:rsidR="00E15D04" w:rsidRPr="00C36A07" w:rsidRDefault="00E15D04" w:rsidP="00EB10C8">
            <w:pPr>
              <w:numPr>
                <w:ilvl w:val="0"/>
                <w:numId w:val="41"/>
              </w:numPr>
              <w:spacing w:after="0" w:line="360" w:lineRule="auto"/>
              <w:ind w:left="296" w:right="60" w:hanging="296"/>
              <w:rPr>
                <w:rFonts w:cstheme="minorHAnsi"/>
              </w:rPr>
            </w:pPr>
            <w:r w:rsidRPr="00C36A07">
              <w:rPr>
                <w:rFonts w:eastAsia="Calibri" w:cstheme="minorHAnsi"/>
              </w:rPr>
              <w:t>inne niezbędne elementy umożliwiające uruchomienie produkcyjne obudów w dwóch lokalizacjach Zamawiającego.</w:t>
            </w:r>
          </w:p>
        </w:tc>
        <w:tc>
          <w:tcPr>
            <w:tcW w:w="2170" w:type="pct"/>
            <w:tcBorders>
              <w:top w:val="nil"/>
              <w:left w:val="nil"/>
              <w:bottom w:val="single" w:sz="8" w:space="0" w:color="auto"/>
              <w:right w:val="single" w:sz="8" w:space="0" w:color="auto"/>
            </w:tcBorders>
          </w:tcPr>
          <w:p w14:paraId="26389C71" w14:textId="77777777" w:rsidR="00E15D04" w:rsidRPr="00C36A07" w:rsidRDefault="00E15D04" w:rsidP="00EB10C8">
            <w:pPr>
              <w:pStyle w:val="Bezodstpw"/>
              <w:suppressAutoHyphens w:val="0"/>
              <w:spacing w:line="360" w:lineRule="auto"/>
              <w:jc w:val="left"/>
              <w:rPr>
                <w:rFonts w:asciiTheme="minorHAnsi" w:hAnsiTheme="minorHAnsi" w:cstheme="minorHAnsi"/>
                <w:noProof/>
                <w:color w:val="000000"/>
              </w:rPr>
            </w:pPr>
          </w:p>
        </w:tc>
      </w:tr>
    </w:tbl>
    <w:p w14:paraId="110E8D83" w14:textId="76578692" w:rsidR="00E15D04" w:rsidRPr="00C36A07" w:rsidRDefault="00E15D04" w:rsidP="00EB10C8">
      <w:pPr>
        <w:pStyle w:val="Akapitzlist"/>
        <w:spacing w:after="0" w:line="360" w:lineRule="auto"/>
        <w:ind w:left="0"/>
        <w:rPr>
          <w:rFonts w:cstheme="minorHAnsi"/>
          <w:lang w:eastAsia="x-none"/>
        </w:rPr>
      </w:pPr>
    </w:p>
    <w:p w14:paraId="068F7187" w14:textId="0366A87B" w:rsidR="00E15D04" w:rsidRPr="00C36A07" w:rsidRDefault="00E15D04" w:rsidP="00EB10C8">
      <w:pPr>
        <w:pStyle w:val="Nagwek2"/>
        <w:spacing w:before="0" w:line="360" w:lineRule="auto"/>
        <w:ind w:left="567" w:hanging="567"/>
        <w:rPr>
          <w:rFonts w:asciiTheme="minorHAnsi" w:hAnsiTheme="minorHAnsi" w:cstheme="minorHAnsi"/>
          <w:b/>
          <w:bCs/>
          <w:i/>
          <w:color w:val="auto"/>
          <w:sz w:val="22"/>
          <w:szCs w:val="22"/>
        </w:rPr>
      </w:pPr>
      <w:r w:rsidRPr="00C36A07">
        <w:rPr>
          <w:rFonts w:asciiTheme="minorHAnsi" w:hAnsiTheme="minorHAnsi" w:cstheme="minorHAnsi"/>
          <w:b/>
          <w:bCs/>
          <w:color w:val="auto"/>
          <w:sz w:val="22"/>
          <w:szCs w:val="22"/>
        </w:rPr>
        <w:t xml:space="preserve">Pozycja 2. </w:t>
      </w:r>
      <w:r w:rsidR="008C312A" w:rsidRPr="00C36A07">
        <w:rPr>
          <w:rFonts w:asciiTheme="minorHAnsi" w:hAnsiTheme="minorHAnsi" w:cstheme="minorHAnsi"/>
          <w:b/>
          <w:bCs/>
          <w:color w:val="auto"/>
          <w:sz w:val="22"/>
          <w:szCs w:val="22"/>
        </w:rPr>
        <w:t>S</w:t>
      </w:r>
      <w:r w:rsidR="00F02F15" w:rsidRPr="00C36A07">
        <w:rPr>
          <w:rFonts w:asciiTheme="minorHAnsi" w:hAnsiTheme="minorHAnsi" w:cstheme="minorHAnsi"/>
          <w:b/>
          <w:bCs/>
          <w:color w:val="auto"/>
          <w:sz w:val="22"/>
          <w:szCs w:val="22"/>
        </w:rPr>
        <w:t>erwery typu blade</w:t>
      </w:r>
      <w:r w:rsidRPr="00C36A07">
        <w:rPr>
          <w:rFonts w:asciiTheme="minorHAnsi" w:hAnsiTheme="minorHAnsi" w:cstheme="minorHAnsi"/>
          <w:b/>
          <w:bCs/>
          <w:color w:val="auto"/>
          <w:sz w:val="22"/>
          <w:szCs w:val="22"/>
        </w:rPr>
        <w:t xml:space="preserve"> </w:t>
      </w:r>
    </w:p>
    <w:p w14:paraId="4802EC3C" w14:textId="77777777" w:rsidR="00E15D04" w:rsidRPr="00C36A07" w:rsidRDefault="00E15D04" w:rsidP="00EB10C8">
      <w:pPr>
        <w:spacing w:after="0" w:line="360" w:lineRule="auto"/>
      </w:pPr>
      <w:r w:rsidRPr="00C36A07">
        <w:t>Wartość netto</w:t>
      </w:r>
      <w:r w:rsidRPr="00C36A07">
        <w:tab/>
      </w:r>
      <w:r w:rsidRPr="00C36A07">
        <w:tab/>
        <w:t>………………………………………. (słownie: ………………………………………………………….)</w:t>
      </w:r>
    </w:p>
    <w:p w14:paraId="332D895F" w14:textId="77777777" w:rsidR="00E15D04" w:rsidRPr="00C36A07" w:rsidRDefault="00E15D04" w:rsidP="00EB10C8">
      <w:pPr>
        <w:spacing w:after="0" w:line="360" w:lineRule="auto"/>
      </w:pPr>
      <w:r w:rsidRPr="00C36A07">
        <w:t xml:space="preserve">Wartość brutto </w:t>
      </w:r>
      <w:r w:rsidRPr="00C36A07">
        <w:tab/>
        <w:t>………………………………………. (słownie: ………………………………………………………….)</w:t>
      </w:r>
    </w:p>
    <w:p w14:paraId="74FBD79A" w14:textId="7EFEE2B3" w:rsidR="00E15D04" w:rsidRPr="00C36A07" w:rsidRDefault="00E15D04" w:rsidP="00EB10C8">
      <w:pPr>
        <w:spacing w:after="0" w:line="360" w:lineRule="auto"/>
        <w:jc w:val="both"/>
        <w:rPr>
          <w:rFonts w:cstheme="minorHAnsi"/>
          <w:lang w:eastAsia="x-none"/>
        </w:rPr>
      </w:pPr>
      <w:r w:rsidRPr="00C36A07">
        <w:rPr>
          <w:rFonts w:cstheme="minorHAnsi"/>
          <w:lang w:eastAsia="x-none"/>
        </w:rPr>
        <w:t xml:space="preserve">Ilość: </w:t>
      </w:r>
      <w:r w:rsidR="00F02F15" w:rsidRPr="00C36A07">
        <w:rPr>
          <w:rFonts w:cstheme="minorHAnsi"/>
          <w:lang w:eastAsia="x-none"/>
        </w:rPr>
        <w:t>16</w:t>
      </w:r>
      <w:r w:rsidRPr="00C36A07">
        <w:rPr>
          <w:rFonts w:cstheme="minorHAnsi"/>
          <w:lang w:eastAsia="x-none"/>
        </w:rPr>
        <w:t>.szt.</w:t>
      </w:r>
    </w:p>
    <w:p w14:paraId="7C8B23D4" w14:textId="77777777" w:rsidR="00E15D04" w:rsidRPr="00C36A07" w:rsidRDefault="00E15D04" w:rsidP="00EB10C8">
      <w:pPr>
        <w:spacing w:after="0" w:line="360" w:lineRule="auto"/>
        <w:rPr>
          <w:rFonts w:cstheme="minorHAnsi"/>
        </w:rPr>
      </w:pPr>
      <w:r w:rsidRPr="00C36A07">
        <w:rPr>
          <w:rFonts w:cstheme="minorHAnsi"/>
        </w:rPr>
        <w:t>Specyfikacja techniczna– 1sztuka, minimalne parametry techniczne:</w:t>
      </w:r>
    </w:p>
    <w:tbl>
      <w:tblPr>
        <w:tblStyle w:val="Tabela-Siatka"/>
        <w:tblW w:w="15446" w:type="dxa"/>
        <w:tblLook w:val="04A0" w:firstRow="1" w:lastRow="0" w:firstColumn="1" w:lastColumn="0" w:noHBand="0" w:noVBand="1"/>
      </w:tblPr>
      <w:tblGrid>
        <w:gridCol w:w="596"/>
        <w:gridCol w:w="2048"/>
        <w:gridCol w:w="12802"/>
      </w:tblGrid>
      <w:tr w:rsidR="00E15D04" w:rsidRPr="00C36A07" w14:paraId="5B15835B" w14:textId="77777777" w:rsidTr="00921FEC">
        <w:tc>
          <w:tcPr>
            <w:tcW w:w="596" w:type="dxa"/>
          </w:tcPr>
          <w:p w14:paraId="00EA8A02" w14:textId="77777777" w:rsidR="00E15D04" w:rsidRPr="00C36A07" w:rsidRDefault="00E15D04" w:rsidP="00EB10C8">
            <w:pPr>
              <w:spacing w:line="360" w:lineRule="auto"/>
              <w:rPr>
                <w:rFonts w:cstheme="minorHAnsi"/>
                <w:b/>
                <w:bCs/>
              </w:rPr>
            </w:pPr>
            <w:r w:rsidRPr="00C36A07">
              <w:rPr>
                <w:rFonts w:ascii="Calibri-Bold" w:hAnsi="Calibri-Bold" w:cs="Calibri-Bold"/>
                <w:b/>
                <w:bCs/>
              </w:rPr>
              <w:t>Lp.</w:t>
            </w:r>
          </w:p>
        </w:tc>
        <w:tc>
          <w:tcPr>
            <w:tcW w:w="2048" w:type="dxa"/>
          </w:tcPr>
          <w:p w14:paraId="40BD2A4B" w14:textId="77777777" w:rsidR="00E15D04" w:rsidRPr="00C36A07" w:rsidRDefault="00E15D04" w:rsidP="00EB10C8">
            <w:pPr>
              <w:spacing w:line="360" w:lineRule="auto"/>
              <w:rPr>
                <w:rFonts w:cstheme="minorHAnsi"/>
                <w:b/>
                <w:bCs/>
              </w:rPr>
            </w:pPr>
            <w:r w:rsidRPr="00C36A07">
              <w:rPr>
                <w:rFonts w:ascii="Calibri-Bold" w:hAnsi="Calibri-Bold" w:cs="Calibri-Bold"/>
                <w:b/>
                <w:bCs/>
              </w:rPr>
              <w:t>Nazwa parametru</w:t>
            </w:r>
          </w:p>
        </w:tc>
        <w:tc>
          <w:tcPr>
            <w:tcW w:w="12802" w:type="dxa"/>
          </w:tcPr>
          <w:p w14:paraId="340C6899" w14:textId="77777777" w:rsidR="00E15D04" w:rsidRPr="00C36A07" w:rsidRDefault="00E15D04" w:rsidP="00EB10C8">
            <w:pPr>
              <w:spacing w:line="360" w:lineRule="auto"/>
              <w:rPr>
                <w:rFonts w:cstheme="minorHAnsi"/>
              </w:rPr>
            </w:pPr>
            <w:r w:rsidRPr="00C36A07">
              <w:rPr>
                <w:rFonts w:ascii="Calibri-Bold" w:hAnsi="Calibri-Bold" w:cs="Calibri-Bold"/>
                <w:b/>
                <w:bCs/>
              </w:rPr>
              <w:t>Dane dotyczące oferowanego przedmiotu zamówienia</w:t>
            </w:r>
          </w:p>
        </w:tc>
      </w:tr>
      <w:tr w:rsidR="00E15D04" w:rsidRPr="00C36A07" w14:paraId="41FB6776" w14:textId="77777777" w:rsidTr="00921FEC">
        <w:tc>
          <w:tcPr>
            <w:tcW w:w="596" w:type="dxa"/>
          </w:tcPr>
          <w:p w14:paraId="635D28BA" w14:textId="77777777" w:rsidR="00E15D04" w:rsidRPr="00C36A07" w:rsidRDefault="00E15D04" w:rsidP="00EB10C8">
            <w:pPr>
              <w:spacing w:line="360" w:lineRule="auto"/>
              <w:rPr>
                <w:rFonts w:cstheme="minorHAnsi"/>
                <w:b/>
                <w:bCs/>
              </w:rPr>
            </w:pPr>
            <w:r w:rsidRPr="00C36A07">
              <w:rPr>
                <w:rFonts w:cstheme="minorHAnsi"/>
                <w:b/>
                <w:bCs/>
              </w:rPr>
              <w:t>1</w:t>
            </w:r>
          </w:p>
        </w:tc>
        <w:tc>
          <w:tcPr>
            <w:tcW w:w="2048" w:type="dxa"/>
          </w:tcPr>
          <w:p w14:paraId="07F04C47" w14:textId="77777777" w:rsidR="00E15D04" w:rsidRPr="00C36A07" w:rsidRDefault="00E15D04" w:rsidP="00EB10C8">
            <w:pPr>
              <w:spacing w:line="360" w:lineRule="auto"/>
              <w:rPr>
                <w:rFonts w:cstheme="minorHAnsi"/>
                <w:b/>
                <w:bCs/>
              </w:rPr>
            </w:pPr>
            <w:r w:rsidRPr="00C36A07">
              <w:rPr>
                <w:rFonts w:ascii="Calibri-Bold" w:hAnsi="Calibri-Bold" w:cs="Calibri-Bold"/>
                <w:b/>
                <w:bCs/>
              </w:rPr>
              <w:t>Producent</w:t>
            </w:r>
          </w:p>
        </w:tc>
        <w:tc>
          <w:tcPr>
            <w:tcW w:w="12802" w:type="dxa"/>
          </w:tcPr>
          <w:p w14:paraId="28AAF811" w14:textId="77777777" w:rsidR="00E15D04" w:rsidRPr="00C36A07" w:rsidRDefault="00E15D04" w:rsidP="00EB10C8">
            <w:pPr>
              <w:spacing w:line="360" w:lineRule="auto"/>
              <w:rPr>
                <w:rFonts w:cstheme="minorHAnsi"/>
              </w:rPr>
            </w:pPr>
          </w:p>
        </w:tc>
      </w:tr>
      <w:tr w:rsidR="00E15D04" w:rsidRPr="00C36A07" w14:paraId="05BC91E6" w14:textId="77777777" w:rsidTr="00921FEC">
        <w:tc>
          <w:tcPr>
            <w:tcW w:w="596" w:type="dxa"/>
          </w:tcPr>
          <w:p w14:paraId="64BCF80D" w14:textId="77777777" w:rsidR="00E15D04" w:rsidRPr="00C36A07" w:rsidRDefault="00E15D04" w:rsidP="00EB10C8">
            <w:pPr>
              <w:spacing w:line="360" w:lineRule="auto"/>
              <w:rPr>
                <w:rFonts w:cstheme="minorHAnsi"/>
                <w:b/>
                <w:bCs/>
              </w:rPr>
            </w:pPr>
            <w:r w:rsidRPr="00C36A07">
              <w:rPr>
                <w:rFonts w:cstheme="minorHAnsi"/>
                <w:b/>
                <w:bCs/>
              </w:rPr>
              <w:t>2</w:t>
            </w:r>
          </w:p>
        </w:tc>
        <w:tc>
          <w:tcPr>
            <w:tcW w:w="2048" w:type="dxa"/>
          </w:tcPr>
          <w:p w14:paraId="4084F0ED" w14:textId="77777777" w:rsidR="00E15D04" w:rsidRPr="00C36A07" w:rsidRDefault="00E15D04" w:rsidP="00EB10C8">
            <w:pPr>
              <w:spacing w:line="360" w:lineRule="auto"/>
              <w:rPr>
                <w:rFonts w:cstheme="minorHAnsi"/>
                <w:b/>
                <w:bCs/>
              </w:rPr>
            </w:pPr>
            <w:r w:rsidRPr="00C36A07">
              <w:rPr>
                <w:rFonts w:ascii="Calibri-Bold" w:hAnsi="Calibri-Bold" w:cs="Calibri-Bold"/>
                <w:b/>
                <w:bCs/>
              </w:rPr>
              <w:t>Model/typ/Wersja</w:t>
            </w:r>
          </w:p>
        </w:tc>
        <w:tc>
          <w:tcPr>
            <w:tcW w:w="12802" w:type="dxa"/>
          </w:tcPr>
          <w:p w14:paraId="471B84A5" w14:textId="77777777" w:rsidR="00E15D04" w:rsidRPr="00C36A07" w:rsidRDefault="00E15D04" w:rsidP="00EB10C8">
            <w:pPr>
              <w:spacing w:line="360" w:lineRule="auto"/>
              <w:rPr>
                <w:rFonts w:cstheme="minorHAnsi"/>
              </w:rPr>
            </w:pPr>
          </w:p>
        </w:tc>
      </w:tr>
    </w:tbl>
    <w:p w14:paraId="2E35E3DF" w14:textId="7F551E9E" w:rsidR="00E15D04" w:rsidRPr="00C36A07" w:rsidRDefault="00E15D04" w:rsidP="00EB10C8">
      <w:pPr>
        <w:pStyle w:val="Akapitzlist"/>
        <w:spacing w:after="0" w:line="360" w:lineRule="auto"/>
        <w:ind w:left="0"/>
        <w:rPr>
          <w:rFonts w:cstheme="minorHAnsi"/>
          <w:lang w:eastAsia="x-none"/>
        </w:rPr>
      </w:pPr>
    </w:p>
    <w:tbl>
      <w:tblPr>
        <w:tblW w:w="5000" w:type="pct"/>
        <w:tblCellMar>
          <w:left w:w="0" w:type="dxa"/>
          <w:right w:w="0" w:type="dxa"/>
        </w:tblCellMar>
        <w:tblLook w:val="04A0" w:firstRow="1" w:lastRow="0" w:firstColumn="1" w:lastColumn="0" w:noHBand="0" w:noVBand="1"/>
      </w:tblPr>
      <w:tblGrid>
        <w:gridCol w:w="441"/>
        <w:gridCol w:w="1805"/>
        <w:gridCol w:w="6566"/>
        <w:gridCol w:w="6566"/>
      </w:tblGrid>
      <w:tr w:rsidR="00F02F15" w:rsidRPr="00C36A07" w14:paraId="77F37602" w14:textId="6C3D2D85" w:rsidTr="00F02F15">
        <w:trPr>
          <w:trHeight w:val="372"/>
        </w:trPr>
        <w:tc>
          <w:tcPr>
            <w:tcW w:w="1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9CB9E" w14:textId="77777777" w:rsidR="00F02F15" w:rsidRPr="00C36A07" w:rsidRDefault="00F02F15" w:rsidP="00EB10C8">
            <w:pPr>
              <w:snapToGrid w:val="0"/>
              <w:spacing w:after="0" w:line="360" w:lineRule="auto"/>
              <w:rPr>
                <w:rFonts w:cstheme="minorHAnsi"/>
                <w:b/>
                <w:bCs/>
                <w:color w:val="000000"/>
                <w:lang w:eastAsia="ar-SA"/>
              </w:rPr>
            </w:pPr>
            <w:proofErr w:type="spellStart"/>
            <w:r w:rsidRPr="00C36A07">
              <w:rPr>
                <w:rFonts w:cstheme="minorHAnsi"/>
                <w:b/>
                <w:bCs/>
                <w:color w:val="000000"/>
                <w:lang w:eastAsia="ar-SA"/>
              </w:rPr>
              <w:t>Lp</w:t>
            </w:r>
            <w:proofErr w:type="spellEnd"/>
          </w:p>
        </w:tc>
        <w:tc>
          <w:tcPr>
            <w:tcW w:w="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53441" w14:textId="77777777" w:rsidR="00F02F15" w:rsidRPr="00C36A07" w:rsidRDefault="00F02F15" w:rsidP="00EB10C8">
            <w:pPr>
              <w:keepNext/>
              <w:snapToGrid w:val="0"/>
              <w:spacing w:after="0" w:line="360" w:lineRule="auto"/>
              <w:jc w:val="center"/>
              <w:rPr>
                <w:rFonts w:cstheme="minorHAnsi"/>
                <w:b/>
                <w:bCs/>
                <w:color w:val="000000"/>
                <w:lang w:eastAsia="ar-SA"/>
              </w:rPr>
            </w:pPr>
            <w:r w:rsidRPr="00C36A07">
              <w:rPr>
                <w:rFonts w:cstheme="minorHAnsi"/>
                <w:b/>
                <w:bCs/>
                <w:color w:val="000000"/>
                <w:lang w:eastAsia="ar-SA"/>
              </w:rPr>
              <w:t>Element/cecha</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282E0" w14:textId="007FB485" w:rsidR="00F02F15" w:rsidRPr="00C36A07" w:rsidRDefault="00F02F15" w:rsidP="00EB10C8">
            <w:pPr>
              <w:keepNext/>
              <w:snapToGrid w:val="0"/>
              <w:spacing w:after="0" w:line="360" w:lineRule="auto"/>
              <w:rPr>
                <w:rFonts w:cstheme="minorHAnsi"/>
                <w:b/>
                <w:bCs/>
                <w:color w:val="000000"/>
                <w:lang w:eastAsia="ar-SA"/>
              </w:rPr>
            </w:pPr>
            <w:r w:rsidRPr="00C36A07">
              <w:rPr>
                <w:rFonts w:cstheme="minorHAnsi"/>
                <w:b/>
                <w:bCs/>
                <w:color w:val="000000"/>
                <w:lang w:eastAsia="ar-SA"/>
              </w:rPr>
              <w:t>                                           Szczegółowy opis wymagań</w:t>
            </w:r>
          </w:p>
        </w:tc>
        <w:tc>
          <w:tcPr>
            <w:tcW w:w="2135" w:type="pct"/>
            <w:tcBorders>
              <w:top w:val="single" w:sz="8" w:space="0" w:color="auto"/>
              <w:left w:val="nil"/>
              <w:bottom w:val="single" w:sz="8" w:space="0" w:color="auto"/>
              <w:right w:val="single" w:sz="8" w:space="0" w:color="auto"/>
            </w:tcBorders>
          </w:tcPr>
          <w:p w14:paraId="02082B80" w14:textId="7334878A" w:rsidR="00F02F15" w:rsidRPr="00C36A07" w:rsidRDefault="00F02F15" w:rsidP="00EB10C8">
            <w:pPr>
              <w:keepNext/>
              <w:snapToGrid w:val="0"/>
              <w:spacing w:after="0" w:line="360" w:lineRule="auto"/>
              <w:rPr>
                <w:rFonts w:cstheme="minorHAnsi"/>
                <w:b/>
                <w:bCs/>
                <w:color w:val="000000"/>
                <w:lang w:eastAsia="ar-SA"/>
              </w:rPr>
            </w:pPr>
            <w:r w:rsidRPr="00C36A07">
              <w:rPr>
                <w:rFonts w:ascii="Calibri-Bold" w:hAnsi="Calibri-Bold" w:cs="Calibri-Bold"/>
                <w:b/>
                <w:bCs/>
              </w:rPr>
              <w:t>Oferowane Parametry. Należy wpisać parametry oferowanego urządzenia. Opis musi być dokładny nie może zawierać zwrotów typu minimum maksimum itp.</w:t>
            </w:r>
          </w:p>
        </w:tc>
      </w:tr>
      <w:tr w:rsidR="00F02F15" w:rsidRPr="00C36A07" w14:paraId="30454F22" w14:textId="0E797B6F" w:rsidTr="00F02F15">
        <w:trPr>
          <w:trHeight w:val="372"/>
        </w:trPr>
        <w:tc>
          <w:tcPr>
            <w:tcW w:w="1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31220" w14:textId="77777777" w:rsidR="00F02F15" w:rsidRPr="00C36A07" w:rsidRDefault="00F02F15" w:rsidP="00EB10C8">
            <w:pPr>
              <w:snapToGrid w:val="0"/>
              <w:spacing w:after="0" w:line="360" w:lineRule="auto"/>
              <w:rPr>
                <w:rFonts w:cstheme="minorHAnsi"/>
                <w:color w:val="000000"/>
                <w:lang w:eastAsia="ar-SA"/>
              </w:rPr>
            </w:pPr>
            <w:r w:rsidRPr="00C36A07">
              <w:rPr>
                <w:rFonts w:cstheme="minorHAnsi"/>
                <w:color w:val="000000"/>
                <w:lang w:eastAsia="ar-SA"/>
              </w:rPr>
              <w:t>1</w:t>
            </w:r>
          </w:p>
        </w:tc>
        <w:tc>
          <w:tcPr>
            <w:tcW w:w="5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B48F0" w14:textId="77777777" w:rsidR="00F02F15" w:rsidRPr="00C36A07" w:rsidRDefault="00F02F15" w:rsidP="00EB10C8">
            <w:pPr>
              <w:keepNext/>
              <w:snapToGrid w:val="0"/>
              <w:spacing w:after="0" w:line="360" w:lineRule="auto"/>
              <w:jc w:val="center"/>
              <w:rPr>
                <w:rFonts w:cstheme="minorHAnsi"/>
                <w:color w:val="000000"/>
                <w:lang w:eastAsia="ar-SA"/>
              </w:rPr>
            </w:pPr>
            <w:r w:rsidRPr="00C36A07">
              <w:rPr>
                <w:rFonts w:cstheme="minorHAnsi"/>
                <w:b/>
                <w:noProof/>
              </w:rPr>
              <w:t>Typ Obudowy</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A0DEF" w14:textId="77777777" w:rsidR="00F02F15" w:rsidRPr="00C36A07" w:rsidRDefault="00F02F15" w:rsidP="00EB10C8">
            <w:pPr>
              <w:keepNext/>
              <w:snapToGrid w:val="0"/>
              <w:spacing w:after="0" w:line="360" w:lineRule="auto"/>
              <w:rPr>
                <w:rFonts w:cstheme="minorHAnsi"/>
                <w:color w:val="000000"/>
                <w:lang w:eastAsia="ar-SA"/>
              </w:rPr>
            </w:pPr>
            <w:r w:rsidRPr="00C36A07">
              <w:rPr>
                <w:rFonts w:cstheme="minorHAnsi"/>
                <w:noProof/>
                <w:color w:val="000000"/>
              </w:rPr>
              <w:t xml:space="preserve">Typu blade, umożliwiająca instalację w/w opisanej infrastrukturze (Pozycja 1. </w:t>
            </w:r>
            <w:r w:rsidRPr="00C36A07">
              <w:rPr>
                <w:rFonts w:cstheme="minorHAnsi"/>
              </w:rPr>
              <w:t xml:space="preserve"> </w:t>
            </w:r>
            <w:r w:rsidRPr="00C36A07">
              <w:rPr>
                <w:rFonts w:cstheme="minorHAnsi"/>
                <w:lang w:eastAsia="x-none"/>
              </w:rPr>
              <w:t>Obudowy serwerowe</w:t>
            </w:r>
            <w:r w:rsidRPr="00C36A07">
              <w:rPr>
                <w:rFonts w:cstheme="minorHAnsi"/>
                <w:noProof/>
                <w:color w:val="000000"/>
              </w:rPr>
              <w:t>)</w:t>
            </w:r>
          </w:p>
        </w:tc>
        <w:tc>
          <w:tcPr>
            <w:tcW w:w="2135" w:type="pct"/>
            <w:tcBorders>
              <w:top w:val="single" w:sz="8" w:space="0" w:color="auto"/>
              <w:left w:val="nil"/>
              <w:bottom w:val="single" w:sz="8" w:space="0" w:color="auto"/>
              <w:right w:val="single" w:sz="8" w:space="0" w:color="auto"/>
            </w:tcBorders>
          </w:tcPr>
          <w:p w14:paraId="65811210" w14:textId="77777777" w:rsidR="00F02F15" w:rsidRPr="00C36A07" w:rsidRDefault="00F02F15" w:rsidP="00EB10C8">
            <w:pPr>
              <w:keepNext/>
              <w:snapToGrid w:val="0"/>
              <w:spacing w:after="0" w:line="360" w:lineRule="auto"/>
              <w:rPr>
                <w:rFonts w:cstheme="minorHAnsi"/>
                <w:noProof/>
                <w:color w:val="000000"/>
              </w:rPr>
            </w:pPr>
          </w:p>
        </w:tc>
      </w:tr>
      <w:tr w:rsidR="00F02F15" w:rsidRPr="00C36A07" w14:paraId="16306F41" w14:textId="239EDE42" w:rsidTr="00F02F15">
        <w:trPr>
          <w:trHeight w:val="604"/>
        </w:trPr>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9A5DD" w14:textId="77777777" w:rsidR="00F02F15" w:rsidRPr="00C36A07" w:rsidRDefault="00F02F15" w:rsidP="00EB10C8">
            <w:pPr>
              <w:spacing w:after="0" w:line="360" w:lineRule="auto"/>
              <w:rPr>
                <w:rFonts w:cstheme="minorHAnsi"/>
                <w:color w:val="000000"/>
              </w:rPr>
            </w:pPr>
            <w:r w:rsidRPr="00C36A07">
              <w:rPr>
                <w:rFonts w:cstheme="minorHAnsi"/>
                <w:color w:val="000000"/>
              </w:rPr>
              <w:t>2</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14:paraId="1D5CF950" w14:textId="77777777" w:rsidR="00F02F15" w:rsidRPr="00C36A07" w:rsidRDefault="00F02F15" w:rsidP="00EB10C8">
            <w:pPr>
              <w:spacing w:after="0" w:line="360" w:lineRule="auto"/>
              <w:rPr>
                <w:rFonts w:cstheme="minorHAnsi"/>
                <w:b/>
                <w:bCs/>
                <w:color w:val="000000"/>
                <w:lang w:val="en-US"/>
              </w:rPr>
            </w:pPr>
            <w:proofErr w:type="spellStart"/>
            <w:r w:rsidRPr="00C36A07">
              <w:rPr>
                <w:rFonts w:cstheme="minorHAnsi"/>
                <w:b/>
                <w:bCs/>
                <w:color w:val="000000"/>
                <w:lang w:val="en-US"/>
              </w:rPr>
              <w:t>Procesor</w:t>
            </w:r>
            <w:proofErr w:type="spellEnd"/>
            <w:r w:rsidRPr="00C36A07">
              <w:rPr>
                <w:rFonts w:cstheme="minorHAnsi"/>
                <w:b/>
                <w:bCs/>
                <w:color w:val="000000"/>
                <w:lang w:val="en-US"/>
              </w:rPr>
              <w:t xml:space="preserve"> </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14:paraId="12D52671" w14:textId="77777777" w:rsidR="00F02F15" w:rsidRPr="00C36A07" w:rsidRDefault="00F02F15" w:rsidP="00EB10C8">
            <w:pPr>
              <w:spacing w:after="0" w:line="360" w:lineRule="auto"/>
              <w:rPr>
                <w:rFonts w:cstheme="minorHAnsi"/>
                <w:b/>
                <w:bCs/>
              </w:rPr>
            </w:pPr>
            <w:r w:rsidRPr="00C36A07">
              <w:rPr>
                <w:rFonts w:cstheme="minorHAnsi"/>
              </w:rPr>
              <w:t xml:space="preserve">2 procesory, 24 rdzenie każdy, klasy x86-64bit, osiągające wynik nie mniejszy niż 593 punktów w teście </w:t>
            </w:r>
            <w:hyperlink r:id="rId8" w:anchor="SPECrate2017intbase" w:history="1">
              <w:r w:rsidRPr="00C36A07">
                <w:rPr>
                  <w:rFonts w:cstheme="minorHAnsi"/>
                </w:rPr>
                <w:t>SPECrate2017_int_base</w:t>
              </w:r>
            </w:hyperlink>
            <w:r w:rsidRPr="00C36A07">
              <w:rPr>
                <w:rFonts w:cstheme="minorHAnsi"/>
                <w:color w:val="000000"/>
                <w:shd w:val="clear" w:color="auto" w:fill="C8C8C8"/>
              </w:rPr>
              <w:t> </w:t>
            </w:r>
            <w:r w:rsidRPr="00C36A07">
              <w:rPr>
                <w:rFonts w:cstheme="minorHAnsi"/>
              </w:rPr>
              <w:t xml:space="preserve">, dla dowolnego modelu serwera w konfiguracji dwuprocesorowej. Wynik testu musi być potwierdzony przez organizację SPEC i opublikowany na </w:t>
            </w:r>
            <w:r w:rsidRPr="00C36A07">
              <w:rPr>
                <w:rFonts w:cstheme="minorHAnsi"/>
              </w:rPr>
              <w:lastRenderedPageBreak/>
              <w:t>jej oficjalnej stronie internetowej (</w:t>
            </w:r>
            <w:hyperlink r:id="rId9" w:history="1">
              <w:r w:rsidRPr="00C36A07">
                <w:rPr>
                  <w:rFonts w:cstheme="minorHAnsi"/>
                </w:rPr>
                <w:t>www.spec.org</w:t>
              </w:r>
            </w:hyperlink>
            <w:r w:rsidRPr="00C36A07">
              <w:rPr>
                <w:rFonts w:cstheme="minorHAnsi"/>
              </w:rPr>
              <w:t>) najpóźniej w dniu złożenia ofert. Częstotliwość bazowa min. 3.0 GHz.</w:t>
            </w:r>
          </w:p>
        </w:tc>
        <w:tc>
          <w:tcPr>
            <w:tcW w:w="2135" w:type="pct"/>
            <w:tcBorders>
              <w:top w:val="nil"/>
              <w:left w:val="nil"/>
              <w:bottom w:val="single" w:sz="8" w:space="0" w:color="auto"/>
              <w:right w:val="single" w:sz="8" w:space="0" w:color="auto"/>
            </w:tcBorders>
          </w:tcPr>
          <w:p w14:paraId="20C159C7" w14:textId="77777777" w:rsidR="00F02F15" w:rsidRPr="00C36A07" w:rsidRDefault="00F02F15" w:rsidP="00EB10C8">
            <w:pPr>
              <w:spacing w:after="0" w:line="360" w:lineRule="auto"/>
              <w:rPr>
                <w:rFonts w:cstheme="minorHAnsi"/>
              </w:rPr>
            </w:pPr>
          </w:p>
        </w:tc>
      </w:tr>
      <w:tr w:rsidR="00F02F15" w:rsidRPr="00C36A07" w14:paraId="46D830A4" w14:textId="349DEBEE"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8DEE9" w14:textId="77777777" w:rsidR="00F02F15" w:rsidRPr="00C36A07" w:rsidRDefault="00F02F15" w:rsidP="00EB10C8">
            <w:pPr>
              <w:spacing w:after="0" w:line="360" w:lineRule="auto"/>
              <w:rPr>
                <w:rFonts w:cstheme="minorHAnsi"/>
                <w:color w:val="000000"/>
              </w:rPr>
            </w:pPr>
            <w:r w:rsidRPr="00C36A07">
              <w:rPr>
                <w:rFonts w:cstheme="minorHAnsi"/>
                <w:color w:val="000000"/>
              </w:rPr>
              <w:t>3</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14:paraId="49FC89BA" w14:textId="77777777" w:rsidR="00F02F15" w:rsidRPr="00C36A07" w:rsidRDefault="00F02F15" w:rsidP="00EB10C8">
            <w:pPr>
              <w:spacing w:after="0" w:line="360" w:lineRule="auto"/>
              <w:rPr>
                <w:rFonts w:cstheme="minorHAnsi"/>
                <w:b/>
                <w:bCs/>
                <w:color w:val="000000"/>
              </w:rPr>
            </w:pPr>
            <w:r w:rsidRPr="00C36A07">
              <w:rPr>
                <w:rFonts w:cstheme="minorHAnsi"/>
                <w:b/>
                <w:bCs/>
                <w:color w:val="000000"/>
              </w:rPr>
              <w:t xml:space="preserve">Pamięć RAM </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14:paraId="783C92C9" w14:textId="77777777" w:rsidR="00F02F15" w:rsidRPr="00C36A07" w:rsidRDefault="00F02F15" w:rsidP="00EB10C8">
            <w:pPr>
              <w:spacing w:after="0" w:line="360" w:lineRule="auto"/>
              <w:rPr>
                <w:rFonts w:cstheme="minorHAnsi"/>
              </w:rPr>
            </w:pPr>
            <w:r w:rsidRPr="00C36A07">
              <w:rPr>
                <w:rFonts w:cstheme="minorHAnsi"/>
              </w:rPr>
              <w:t xml:space="preserve">1TB RDIMM DDR5 6400 </w:t>
            </w:r>
            <w:proofErr w:type="spellStart"/>
            <w:r w:rsidRPr="00C36A07">
              <w:rPr>
                <w:rFonts w:cstheme="minorHAnsi"/>
              </w:rPr>
              <w:t>MTs</w:t>
            </w:r>
            <w:proofErr w:type="spellEnd"/>
            <w:r w:rsidRPr="00C36A07">
              <w:rPr>
                <w:rFonts w:cstheme="minorHAnsi"/>
              </w:rPr>
              <w:t xml:space="preserve"> w modułach min. 64GB. Serwer posiadający minimum 32 </w:t>
            </w:r>
            <w:proofErr w:type="spellStart"/>
            <w:r w:rsidRPr="00C36A07">
              <w:rPr>
                <w:rFonts w:cstheme="minorHAnsi"/>
              </w:rPr>
              <w:t>sloty</w:t>
            </w:r>
            <w:proofErr w:type="spellEnd"/>
            <w:r w:rsidRPr="00C36A07">
              <w:rPr>
                <w:rFonts w:cstheme="minorHAnsi"/>
              </w:rPr>
              <w:t xml:space="preserve"> na pamięć. Zaoferowane serwery muszą mieć wszystkie </w:t>
            </w:r>
            <w:proofErr w:type="spellStart"/>
            <w:r w:rsidRPr="00C36A07">
              <w:rPr>
                <w:rFonts w:cstheme="minorHAnsi"/>
              </w:rPr>
              <w:t>sloty</w:t>
            </w:r>
            <w:proofErr w:type="spellEnd"/>
            <w:r w:rsidRPr="00C36A07">
              <w:rPr>
                <w:rFonts w:cstheme="minorHAnsi"/>
              </w:rPr>
              <w:t xml:space="preserve"> na pamięć aktywne, nawet przy zastosowaniu procesorów o mocy 300W. Zabezpieczania pamięci Advanced ECC.</w:t>
            </w:r>
          </w:p>
        </w:tc>
        <w:tc>
          <w:tcPr>
            <w:tcW w:w="2135" w:type="pct"/>
            <w:tcBorders>
              <w:top w:val="nil"/>
              <w:left w:val="nil"/>
              <w:bottom w:val="single" w:sz="8" w:space="0" w:color="auto"/>
              <w:right w:val="single" w:sz="8" w:space="0" w:color="auto"/>
            </w:tcBorders>
          </w:tcPr>
          <w:p w14:paraId="2970CBA0" w14:textId="77777777" w:rsidR="00F02F15" w:rsidRPr="00C36A07" w:rsidRDefault="00F02F15" w:rsidP="00EB10C8">
            <w:pPr>
              <w:spacing w:after="0" w:line="360" w:lineRule="auto"/>
              <w:rPr>
                <w:rFonts w:cstheme="minorHAnsi"/>
              </w:rPr>
            </w:pPr>
          </w:p>
        </w:tc>
      </w:tr>
      <w:tr w:rsidR="00F02F15" w:rsidRPr="00C36A07" w14:paraId="21D58EEA" w14:textId="67407B82"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CED4B9" w14:textId="77777777" w:rsidR="00F02F15" w:rsidRPr="00C36A07" w:rsidRDefault="00F02F15" w:rsidP="00EB10C8">
            <w:pPr>
              <w:spacing w:after="0" w:line="360" w:lineRule="auto"/>
              <w:rPr>
                <w:rFonts w:cstheme="minorHAnsi"/>
                <w:color w:val="000000"/>
              </w:rPr>
            </w:pPr>
            <w:r w:rsidRPr="00C36A07">
              <w:rPr>
                <w:rFonts w:cstheme="minorHAnsi"/>
                <w:color w:val="000000"/>
              </w:rPr>
              <w:t>4</w:t>
            </w:r>
          </w:p>
        </w:tc>
        <w:tc>
          <w:tcPr>
            <w:tcW w:w="587" w:type="pct"/>
            <w:tcBorders>
              <w:top w:val="nil"/>
              <w:left w:val="nil"/>
              <w:bottom w:val="single" w:sz="8" w:space="0" w:color="auto"/>
              <w:right w:val="single" w:sz="8" w:space="0" w:color="auto"/>
            </w:tcBorders>
            <w:tcMar>
              <w:top w:w="0" w:type="dxa"/>
              <w:left w:w="108" w:type="dxa"/>
              <w:bottom w:w="0" w:type="dxa"/>
              <w:right w:w="108" w:type="dxa"/>
            </w:tcMar>
          </w:tcPr>
          <w:p w14:paraId="0FC3B28C" w14:textId="77777777" w:rsidR="00F02F15" w:rsidRPr="00C36A07" w:rsidRDefault="00F02F15" w:rsidP="00EB10C8">
            <w:pPr>
              <w:spacing w:after="0" w:line="360" w:lineRule="auto"/>
              <w:rPr>
                <w:rFonts w:cstheme="minorHAnsi"/>
                <w:color w:val="000000"/>
              </w:rPr>
            </w:pPr>
            <w:r w:rsidRPr="00C36A07">
              <w:rPr>
                <w:rFonts w:cstheme="minorHAnsi"/>
                <w:b/>
                <w:bCs/>
                <w:noProof/>
              </w:rPr>
              <w:t>Interfejsy sieciowe</w:t>
            </w:r>
          </w:p>
        </w:tc>
        <w:tc>
          <w:tcPr>
            <w:tcW w:w="2135" w:type="pct"/>
            <w:tcBorders>
              <w:top w:val="nil"/>
              <w:left w:val="nil"/>
              <w:bottom w:val="single" w:sz="8" w:space="0" w:color="auto"/>
              <w:right w:val="single" w:sz="8" w:space="0" w:color="auto"/>
            </w:tcBorders>
            <w:tcMar>
              <w:top w:w="0" w:type="dxa"/>
              <w:left w:w="108" w:type="dxa"/>
              <w:bottom w:w="0" w:type="dxa"/>
              <w:right w:w="108" w:type="dxa"/>
            </w:tcMar>
          </w:tcPr>
          <w:p w14:paraId="61A569B7" w14:textId="77777777" w:rsidR="00F02F15" w:rsidRPr="00C36A07" w:rsidRDefault="00F02F15" w:rsidP="00EB10C8">
            <w:pPr>
              <w:spacing w:after="0" w:line="360" w:lineRule="auto"/>
              <w:rPr>
                <w:rFonts w:cstheme="minorHAnsi"/>
              </w:rPr>
            </w:pPr>
            <w:r w:rsidRPr="00C36A07">
              <w:rPr>
                <w:rFonts w:cstheme="minorHAnsi"/>
              </w:rPr>
              <w:t xml:space="preserve">Minimum 2 Interfejsy sieciowe min. 50GbE , z możliwością podzielenia każdego interfejsu na min. 8 interfejsów sieciowych (posiadające własne adresy MAC oraz będące widoczne z poziomu systemu operacyjnego, jako fizyczne karty sieciowe. Podział musi być niezależny od zainstalowanego na serwerze systemu operacyjnego/platformy </w:t>
            </w:r>
            <w:proofErr w:type="spellStart"/>
            <w:r w:rsidRPr="00C36A07">
              <w:rPr>
                <w:rFonts w:cstheme="minorHAnsi"/>
              </w:rPr>
              <w:t>wirtualizacyjnej</w:t>
            </w:r>
            <w:proofErr w:type="spellEnd"/>
            <w:r w:rsidRPr="00C36A07">
              <w:rPr>
                <w:rFonts w:cstheme="minorHAnsi"/>
              </w:rPr>
              <w:t>.</w:t>
            </w:r>
          </w:p>
        </w:tc>
        <w:tc>
          <w:tcPr>
            <w:tcW w:w="2135" w:type="pct"/>
            <w:tcBorders>
              <w:top w:val="nil"/>
              <w:left w:val="nil"/>
              <w:bottom w:val="single" w:sz="8" w:space="0" w:color="auto"/>
              <w:right w:val="single" w:sz="8" w:space="0" w:color="auto"/>
            </w:tcBorders>
          </w:tcPr>
          <w:p w14:paraId="2FCF27E2" w14:textId="77777777" w:rsidR="00F02F15" w:rsidRPr="00C36A07" w:rsidRDefault="00F02F15" w:rsidP="00EB10C8">
            <w:pPr>
              <w:spacing w:after="0" w:line="360" w:lineRule="auto"/>
              <w:rPr>
                <w:rFonts w:cstheme="minorHAnsi"/>
              </w:rPr>
            </w:pPr>
          </w:p>
        </w:tc>
      </w:tr>
      <w:tr w:rsidR="00F02F15" w:rsidRPr="00C36A07" w14:paraId="2D6E86EB" w14:textId="3939D408"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D85D09" w14:textId="77777777" w:rsidR="00F02F15" w:rsidRPr="00C36A07" w:rsidRDefault="00F02F15" w:rsidP="00EB10C8">
            <w:pPr>
              <w:spacing w:after="0" w:line="360" w:lineRule="auto"/>
              <w:rPr>
                <w:rFonts w:cstheme="minorHAnsi"/>
                <w:color w:val="000000"/>
              </w:rPr>
            </w:pPr>
            <w:r w:rsidRPr="00C36A07">
              <w:rPr>
                <w:rFonts w:cstheme="minorHAnsi"/>
                <w:color w:val="000000"/>
              </w:rPr>
              <w:t>5</w:t>
            </w:r>
          </w:p>
        </w:tc>
        <w:tc>
          <w:tcPr>
            <w:tcW w:w="587" w:type="pct"/>
            <w:tcBorders>
              <w:top w:val="nil"/>
              <w:left w:val="nil"/>
              <w:bottom w:val="single" w:sz="8" w:space="0" w:color="auto"/>
              <w:right w:val="single" w:sz="8" w:space="0" w:color="auto"/>
            </w:tcBorders>
            <w:tcMar>
              <w:top w:w="0" w:type="dxa"/>
              <w:left w:w="108" w:type="dxa"/>
              <w:bottom w:w="0" w:type="dxa"/>
              <w:right w:w="108" w:type="dxa"/>
            </w:tcMar>
          </w:tcPr>
          <w:p w14:paraId="3F75D452" w14:textId="77777777" w:rsidR="00F02F15" w:rsidRPr="00C36A07" w:rsidRDefault="00F02F15" w:rsidP="00EB10C8">
            <w:pPr>
              <w:spacing w:after="0" w:line="360" w:lineRule="auto"/>
              <w:rPr>
                <w:rFonts w:cstheme="minorHAnsi"/>
                <w:b/>
                <w:bCs/>
                <w:noProof/>
              </w:rPr>
            </w:pPr>
            <w:r w:rsidRPr="00C36A07">
              <w:rPr>
                <w:rFonts w:cstheme="minorHAnsi"/>
                <w:b/>
                <w:bCs/>
                <w:noProof/>
              </w:rPr>
              <w:t>Interfejsy FC</w:t>
            </w:r>
          </w:p>
        </w:tc>
        <w:tc>
          <w:tcPr>
            <w:tcW w:w="2135" w:type="pct"/>
            <w:tcBorders>
              <w:top w:val="nil"/>
              <w:left w:val="nil"/>
              <w:bottom w:val="single" w:sz="8" w:space="0" w:color="auto"/>
              <w:right w:val="single" w:sz="8" w:space="0" w:color="auto"/>
            </w:tcBorders>
            <w:tcMar>
              <w:top w:w="0" w:type="dxa"/>
              <w:left w:w="108" w:type="dxa"/>
              <w:bottom w:w="0" w:type="dxa"/>
              <w:right w:w="108" w:type="dxa"/>
            </w:tcMar>
          </w:tcPr>
          <w:p w14:paraId="265F3485" w14:textId="77777777" w:rsidR="00F02F15" w:rsidRPr="00C36A07" w:rsidRDefault="00F02F15" w:rsidP="00EB10C8">
            <w:pPr>
              <w:spacing w:after="0" w:line="360" w:lineRule="auto"/>
              <w:rPr>
                <w:rFonts w:cstheme="minorHAnsi"/>
              </w:rPr>
            </w:pPr>
            <w:r w:rsidRPr="00C36A07">
              <w:rPr>
                <w:rFonts w:cstheme="minorHAnsi"/>
              </w:rPr>
              <w:t>Min. dwuportowa karta FC 32Gb</w:t>
            </w:r>
          </w:p>
        </w:tc>
        <w:tc>
          <w:tcPr>
            <w:tcW w:w="2135" w:type="pct"/>
            <w:tcBorders>
              <w:top w:val="nil"/>
              <w:left w:val="nil"/>
              <w:bottom w:val="single" w:sz="8" w:space="0" w:color="auto"/>
              <w:right w:val="single" w:sz="8" w:space="0" w:color="auto"/>
            </w:tcBorders>
          </w:tcPr>
          <w:p w14:paraId="7A8802F5" w14:textId="77777777" w:rsidR="00F02F15" w:rsidRPr="00C36A07" w:rsidRDefault="00F02F15" w:rsidP="00EB10C8">
            <w:pPr>
              <w:spacing w:after="0" w:line="360" w:lineRule="auto"/>
              <w:rPr>
                <w:rFonts w:cstheme="minorHAnsi"/>
              </w:rPr>
            </w:pPr>
          </w:p>
        </w:tc>
      </w:tr>
      <w:tr w:rsidR="00F02F15" w:rsidRPr="00C36A07" w14:paraId="39B0D4F7" w14:textId="4EE658DB"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AAC7B" w14:textId="77777777" w:rsidR="00F02F15" w:rsidRPr="00C36A07" w:rsidRDefault="00F02F15" w:rsidP="00EB10C8">
            <w:pPr>
              <w:spacing w:after="0" w:line="360" w:lineRule="auto"/>
              <w:rPr>
                <w:rFonts w:cstheme="minorHAnsi"/>
                <w:color w:val="000000"/>
              </w:rPr>
            </w:pPr>
            <w:r w:rsidRPr="00C36A07">
              <w:rPr>
                <w:rFonts w:cstheme="minorHAnsi"/>
                <w:color w:val="000000"/>
              </w:rPr>
              <w:t>6</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14:paraId="59F7AC9F" w14:textId="77777777" w:rsidR="00F02F15" w:rsidRPr="00C36A07" w:rsidRDefault="00F02F15" w:rsidP="00EB10C8">
            <w:pPr>
              <w:spacing w:after="0" w:line="360" w:lineRule="auto"/>
              <w:rPr>
                <w:rFonts w:cstheme="minorHAnsi"/>
                <w:b/>
                <w:bCs/>
              </w:rPr>
            </w:pPr>
            <w:r w:rsidRPr="00C36A07">
              <w:rPr>
                <w:rFonts w:cstheme="minorHAnsi"/>
                <w:b/>
                <w:bCs/>
              </w:rPr>
              <w:t>Dyski twarde</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14:paraId="0DA6239C" w14:textId="77777777" w:rsidR="00F02F15" w:rsidRPr="00C36A07" w:rsidRDefault="00F02F15" w:rsidP="00EB10C8">
            <w:pPr>
              <w:spacing w:after="0" w:line="360" w:lineRule="auto"/>
              <w:rPr>
                <w:rFonts w:cstheme="minorHAnsi"/>
                <w:b/>
                <w:bCs/>
              </w:rPr>
            </w:pPr>
            <w:r w:rsidRPr="00C36A07">
              <w:rPr>
                <w:rFonts w:cstheme="minorHAnsi"/>
              </w:rPr>
              <w:t xml:space="preserve">Zainstalowane 2 dyski 480GB M.2 </w:t>
            </w:r>
            <w:proofErr w:type="spellStart"/>
            <w:r w:rsidRPr="00C36A07">
              <w:rPr>
                <w:rFonts w:cstheme="minorHAnsi"/>
              </w:rPr>
              <w:t>NVMe</w:t>
            </w:r>
            <w:proofErr w:type="spellEnd"/>
            <w:r w:rsidRPr="00C36A07">
              <w:rPr>
                <w:rFonts w:cstheme="minorHAnsi"/>
              </w:rPr>
              <w:t xml:space="preserve"> na potrzeby </w:t>
            </w:r>
            <w:proofErr w:type="spellStart"/>
            <w:r w:rsidRPr="00C36A07">
              <w:rPr>
                <w:rFonts w:cstheme="minorHAnsi"/>
              </w:rPr>
              <w:t>boot</w:t>
            </w:r>
            <w:proofErr w:type="spellEnd"/>
            <w:r w:rsidRPr="00C36A07">
              <w:rPr>
                <w:rFonts w:cstheme="minorHAnsi"/>
              </w:rPr>
              <w:t xml:space="preserve"> OS skonfigurowane w RAID 1. Możliwość doposażania serwera w klatkę umożliwiającą obsługę 8 dysków Hot-Plug </w:t>
            </w:r>
            <w:proofErr w:type="spellStart"/>
            <w:r w:rsidRPr="00C36A07">
              <w:rPr>
                <w:rFonts w:cstheme="minorHAnsi"/>
              </w:rPr>
              <w:t>NVMe</w:t>
            </w:r>
            <w:proofErr w:type="spellEnd"/>
            <w:r w:rsidRPr="00C36A07">
              <w:rPr>
                <w:rFonts w:cstheme="minorHAnsi"/>
              </w:rPr>
              <w:t xml:space="preserve"> EDSFF.</w:t>
            </w:r>
          </w:p>
        </w:tc>
        <w:tc>
          <w:tcPr>
            <w:tcW w:w="2135" w:type="pct"/>
            <w:tcBorders>
              <w:top w:val="nil"/>
              <w:left w:val="nil"/>
              <w:bottom w:val="single" w:sz="8" w:space="0" w:color="auto"/>
              <w:right w:val="single" w:sz="8" w:space="0" w:color="auto"/>
            </w:tcBorders>
          </w:tcPr>
          <w:p w14:paraId="75EB9A1B" w14:textId="77777777" w:rsidR="00F02F15" w:rsidRPr="00C36A07" w:rsidRDefault="00F02F15" w:rsidP="00EB10C8">
            <w:pPr>
              <w:spacing w:after="0" w:line="360" w:lineRule="auto"/>
              <w:rPr>
                <w:rFonts w:cstheme="minorHAnsi"/>
              </w:rPr>
            </w:pPr>
          </w:p>
        </w:tc>
      </w:tr>
      <w:tr w:rsidR="00F02F15" w:rsidRPr="00C36A07" w14:paraId="4774A80F" w14:textId="6A83E1C3"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D189" w14:textId="77777777" w:rsidR="00F02F15" w:rsidRPr="00C36A07" w:rsidRDefault="00F02F15" w:rsidP="00EB10C8">
            <w:pPr>
              <w:spacing w:after="0" w:line="360" w:lineRule="auto"/>
              <w:rPr>
                <w:rFonts w:cstheme="minorHAnsi"/>
                <w:color w:val="000000"/>
              </w:rPr>
            </w:pPr>
            <w:r w:rsidRPr="00C36A07">
              <w:rPr>
                <w:rFonts w:cstheme="minorHAnsi"/>
                <w:color w:val="000000"/>
              </w:rPr>
              <w:t>7</w:t>
            </w:r>
          </w:p>
        </w:tc>
        <w:tc>
          <w:tcPr>
            <w:tcW w:w="587" w:type="pct"/>
            <w:tcBorders>
              <w:top w:val="nil"/>
              <w:left w:val="nil"/>
              <w:bottom w:val="single" w:sz="8" w:space="0" w:color="auto"/>
              <w:right w:val="single" w:sz="8" w:space="0" w:color="auto"/>
            </w:tcBorders>
            <w:tcMar>
              <w:top w:w="0" w:type="dxa"/>
              <w:left w:w="108" w:type="dxa"/>
              <w:bottom w:w="0" w:type="dxa"/>
              <w:right w:w="108" w:type="dxa"/>
            </w:tcMar>
          </w:tcPr>
          <w:p w14:paraId="65014B62" w14:textId="77777777" w:rsidR="00F02F15" w:rsidRPr="00C36A07" w:rsidRDefault="00F02F15" w:rsidP="00EB10C8">
            <w:pPr>
              <w:spacing w:after="0" w:line="360" w:lineRule="auto"/>
              <w:rPr>
                <w:rFonts w:cstheme="minorHAnsi"/>
                <w:color w:val="000000"/>
              </w:rPr>
            </w:pPr>
            <w:r w:rsidRPr="00C36A07">
              <w:rPr>
                <w:rFonts w:cstheme="minorHAnsi"/>
                <w:b/>
                <w:bCs/>
                <w:noProof/>
              </w:rPr>
              <w:t xml:space="preserve">Bezpieczeństwo </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14:paraId="7DB5EDE7" w14:textId="77777777" w:rsidR="00F02F15" w:rsidRPr="00C36A07" w:rsidRDefault="00F02F15" w:rsidP="00EB10C8">
            <w:pPr>
              <w:spacing w:after="0" w:line="360" w:lineRule="auto"/>
              <w:rPr>
                <w:rFonts w:cstheme="minorHAnsi"/>
                <w:color w:val="000000"/>
              </w:rPr>
            </w:pPr>
            <w:r w:rsidRPr="00C36A07">
              <w:rPr>
                <w:rFonts w:cstheme="minorHAnsi"/>
              </w:rPr>
              <w:t>Moduł TPM 2.0</w:t>
            </w:r>
          </w:p>
        </w:tc>
        <w:tc>
          <w:tcPr>
            <w:tcW w:w="2135" w:type="pct"/>
            <w:tcBorders>
              <w:top w:val="nil"/>
              <w:left w:val="nil"/>
              <w:bottom w:val="single" w:sz="8" w:space="0" w:color="auto"/>
              <w:right w:val="single" w:sz="8" w:space="0" w:color="auto"/>
            </w:tcBorders>
          </w:tcPr>
          <w:p w14:paraId="6078DBAA" w14:textId="77777777" w:rsidR="00F02F15" w:rsidRPr="00C36A07" w:rsidRDefault="00F02F15" w:rsidP="00EB10C8">
            <w:pPr>
              <w:spacing w:after="0" w:line="360" w:lineRule="auto"/>
              <w:rPr>
                <w:rFonts w:cstheme="minorHAnsi"/>
              </w:rPr>
            </w:pPr>
          </w:p>
        </w:tc>
      </w:tr>
      <w:tr w:rsidR="00F02F15" w:rsidRPr="00C36A07" w14:paraId="19FACF3F" w14:textId="17900332"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602C14" w14:textId="77777777" w:rsidR="00F02F15" w:rsidRPr="00C36A07" w:rsidRDefault="00F02F15" w:rsidP="00EB10C8">
            <w:pPr>
              <w:spacing w:after="0" w:line="360" w:lineRule="auto"/>
              <w:rPr>
                <w:rFonts w:cstheme="minorHAnsi"/>
                <w:color w:val="000000"/>
              </w:rPr>
            </w:pPr>
            <w:r w:rsidRPr="00C36A07">
              <w:rPr>
                <w:rFonts w:cstheme="minorHAnsi"/>
                <w:color w:val="000000"/>
              </w:rPr>
              <w:t>8</w:t>
            </w:r>
          </w:p>
        </w:tc>
        <w:tc>
          <w:tcPr>
            <w:tcW w:w="587" w:type="pct"/>
            <w:tcBorders>
              <w:top w:val="nil"/>
              <w:left w:val="nil"/>
              <w:bottom w:val="single" w:sz="8" w:space="0" w:color="auto"/>
              <w:right w:val="single" w:sz="8" w:space="0" w:color="auto"/>
            </w:tcBorders>
            <w:tcMar>
              <w:top w:w="0" w:type="dxa"/>
              <w:left w:w="108" w:type="dxa"/>
              <w:bottom w:w="0" w:type="dxa"/>
              <w:right w:w="108" w:type="dxa"/>
            </w:tcMar>
          </w:tcPr>
          <w:p w14:paraId="4187D2EF" w14:textId="77777777" w:rsidR="00F02F15" w:rsidRPr="00C36A07" w:rsidRDefault="00F02F15" w:rsidP="00EB10C8">
            <w:pPr>
              <w:spacing w:after="0" w:line="360" w:lineRule="auto"/>
              <w:rPr>
                <w:rFonts w:cstheme="minorHAnsi"/>
                <w:color w:val="000000"/>
              </w:rPr>
            </w:pPr>
            <w:r w:rsidRPr="00C36A07">
              <w:rPr>
                <w:rFonts w:cstheme="minorHAnsi"/>
                <w:b/>
                <w:bCs/>
                <w:noProof/>
              </w:rPr>
              <w:t>Porty</w:t>
            </w:r>
          </w:p>
        </w:tc>
        <w:tc>
          <w:tcPr>
            <w:tcW w:w="2135" w:type="pct"/>
            <w:tcBorders>
              <w:top w:val="nil"/>
              <w:left w:val="nil"/>
              <w:bottom w:val="single" w:sz="8" w:space="0" w:color="auto"/>
              <w:right w:val="single" w:sz="8" w:space="0" w:color="auto"/>
            </w:tcBorders>
            <w:tcMar>
              <w:top w:w="0" w:type="dxa"/>
              <w:left w:w="108" w:type="dxa"/>
              <w:bottom w:w="0" w:type="dxa"/>
              <w:right w:w="108" w:type="dxa"/>
            </w:tcMar>
          </w:tcPr>
          <w:p w14:paraId="12B3E23C" w14:textId="77777777" w:rsidR="00F02F15" w:rsidRPr="00C36A07" w:rsidRDefault="00F02F15" w:rsidP="00EB10C8">
            <w:pPr>
              <w:spacing w:after="0" w:line="360" w:lineRule="auto"/>
              <w:rPr>
                <w:rFonts w:cstheme="minorHAnsi"/>
                <w:bCs/>
              </w:rPr>
            </w:pPr>
            <w:r w:rsidRPr="00C36A07">
              <w:rPr>
                <w:rFonts w:cstheme="minorHAnsi"/>
              </w:rPr>
              <w:t>1 x USB 3.0</w:t>
            </w:r>
          </w:p>
        </w:tc>
        <w:tc>
          <w:tcPr>
            <w:tcW w:w="2135" w:type="pct"/>
            <w:tcBorders>
              <w:top w:val="nil"/>
              <w:left w:val="nil"/>
              <w:bottom w:val="single" w:sz="8" w:space="0" w:color="auto"/>
              <w:right w:val="single" w:sz="8" w:space="0" w:color="auto"/>
            </w:tcBorders>
          </w:tcPr>
          <w:p w14:paraId="0AD74100" w14:textId="77777777" w:rsidR="00F02F15" w:rsidRPr="00C36A07" w:rsidRDefault="00F02F15" w:rsidP="00EB10C8">
            <w:pPr>
              <w:spacing w:after="0" w:line="360" w:lineRule="auto"/>
              <w:rPr>
                <w:rFonts w:cstheme="minorHAnsi"/>
              </w:rPr>
            </w:pPr>
          </w:p>
        </w:tc>
      </w:tr>
      <w:tr w:rsidR="00F02F15" w:rsidRPr="00C36A07" w14:paraId="38EA0367" w14:textId="7EE55A70"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5ED673F" w14:textId="77777777" w:rsidR="00F02F15" w:rsidRPr="00C36A07" w:rsidRDefault="00F02F15" w:rsidP="00EB10C8">
            <w:pPr>
              <w:spacing w:after="0" w:line="360" w:lineRule="auto"/>
              <w:rPr>
                <w:rFonts w:cstheme="minorHAnsi"/>
                <w:color w:val="000000"/>
              </w:rPr>
            </w:pPr>
            <w:r w:rsidRPr="00C36A07">
              <w:rPr>
                <w:rFonts w:cstheme="minorHAnsi"/>
                <w:color w:val="000000"/>
              </w:rPr>
              <w:t>9</w:t>
            </w:r>
          </w:p>
        </w:tc>
        <w:tc>
          <w:tcPr>
            <w:tcW w:w="587" w:type="pct"/>
            <w:tcBorders>
              <w:top w:val="nil"/>
              <w:left w:val="nil"/>
              <w:bottom w:val="single" w:sz="8" w:space="0" w:color="auto"/>
              <w:right w:val="single" w:sz="8" w:space="0" w:color="auto"/>
            </w:tcBorders>
            <w:tcMar>
              <w:top w:w="0" w:type="dxa"/>
              <w:left w:w="108" w:type="dxa"/>
              <w:bottom w:w="0" w:type="dxa"/>
              <w:right w:w="108" w:type="dxa"/>
            </w:tcMar>
          </w:tcPr>
          <w:p w14:paraId="3F9EC10A" w14:textId="77777777" w:rsidR="00F02F15" w:rsidRPr="00C36A07" w:rsidRDefault="00F02F15" w:rsidP="00EB10C8">
            <w:pPr>
              <w:spacing w:after="0" w:line="360" w:lineRule="auto"/>
              <w:rPr>
                <w:rFonts w:cstheme="minorHAnsi"/>
                <w:b/>
                <w:bCs/>
                <w:noProof/>
              </w:rPr>
            </w:pPr>
            <w:proofErr w:type="spellStart"/>
            <w:r w:rsidRPr="00C36A07">
              <w:rPr>
                <w:rFonts w:cstheme="minorHAnsi"/>
                <w:b/>
                <w:bCs/>
              </w:rPr>
              <w:t>Sloty</w:t>
            </w:r>
            <w:proofErr w:type="spellEnd"/>
            <w:r w:rsidRPr="00C36A07">
              <w:rPr>
                <w:rFonts w:cstheme="minorHAnsi"/>
                <w:b/>
                <w:bCs/>
              </w:rPr>
              <w:t xml:space="preserve"> </w:t>
            </w:r>
            <w:proofErr w:type="spellStart"/>
            <w:r w:rsidRPr="00C36A07">
              <w:rPr>
                <w:rFonts w:cstheme="minorHAnsi"/>
                <w:b/>
                <w:bCs/>
              </w:rPr>
              <w:t>PCIe</w:t>
            </w:r>
            <w:proofErr w:type="spellEnd"/>
          </w:p>
        </w:tc>
        <w:tc>
          <w:tcPr>
            <w:tcW w:w="2135" w:type="pct"/>
            <w:tcBorders>
              <w:top w:val="nil"/>
              <w:left w:val="nil"/>
              <w:bottom w:val="single" w:sz="8" w:space="0" w:color="auto"/>
              <w:right w:val="single" w:sz="8" w:space="0" w:color="auto"/>
            </w:tcBorders>
            <w:tcMar>
              <w:top w:w="0" w:type="dxa"/>
              <w:left w:w="108" w:type="dxa"/>
              <w:bottom w:w="0" w:type="dxa"/>
              <w:right w:w="108" w:type="dxa"/>
            </w:tcMar>
          </w:tcPr>
          <w:p w14:paraId="48607EB7" w14:textId="77777777" w:rsidR="00F02F15" w:rsidRPr="00C36A07" w:rsidRDefault="00F02F15" w:rsidP="00EB10C8">
            <w:pPr>
              <w:spacing w:after="0" w:line="360" w:lineRule="auto"/>
              <w:rPr>
                <w:rFonts w:cstheme="minorHAnsi"/>
              </w:rPr>
            </w:pPr>
            <w:r w:rsidRPr="00C36A07">
              <w:rPr>
                <w:rFonts w:cstheme="minorHAnsi"/>
              </w:rPr>
              <w:t xml:space="preserve">3 </w:t>
            </w:r>
            <w:proofErr w:type="spellStart"/>
            <w:r w:rsidRPr="00C36A07">
              <w:rPr>
                <w:rFonts w:cstheme="minorHAnsi"/>
              </w:rPr>
              <w:t>sloty</w:t>
            </w:r>
            <w:proofErr w:type="spellEnd"/>
            <w:r w:rsidRPr="00C36A07">
              <w:rPr>
                <w:rFonts w:cstheme="minorHAnsi"/>
              </w:rPr>
              <w:t xml:space="preserve"> x16 </w:t>
            </w:r>
            <w:proofErr w:type="spellStart"/>
            <w:r w:rsidRPr="00C36A07">
              <w:rPr>
                <w:rFonts w:cstheme="minorHAnsi"/>
              </w:rPr>
              <w:t>PCIe</w:t>
            </w:r>
            <w:proofErr w:type="spellEnd"/>
            <w:r w:rsidRPr="00C36A07">
              <w:rPr>
                <w:rFonts w:cstheme="minorHAnsi"/>
              </w:rPr>
              <w:t xml:space="preserve"> 5.0</w:t>
            </w:r>
          </w:p>
        </w:tc>
        <w:tc>
          <w:tcPr>
            <w:tcW w:w="2135" w:type="pct"/>
            <w:tcBorders>
              <w:top w:val="nil"/>
              <w:left w:val="nil"/>
              <w:bottom w:val="single" w:sz="8" w:space="0" w:color="auto"/>
              <w:right w:val="single" w:sz="8" w:space="0" w:color="auto"/>
            </w:tcBorders>
          </w:tcPr>
          <w:p w14:paraId="3FCB78CB" w14:textId="77777777" w:rsidR="00F02F15" w:rsidRPr="00C36A07" w:rsidRDefault="00F02F15" w:rsidP="00EB10C8">
            <w:pPr>
              <w:spacing w:after="0" w:line="360" w:lineRule="auto"/>
              <w:rPr>
                <w:rFonts w:cstheme="minorHAnsi"/>
              </w:rPr>
            </w:pPr>
          </w:p>
        </w:tc>
      </w:tr>
      <w:tr w:rsidR="00F02F15" w:rsidRPr="00C36A07" w14:paraId="25A71C6F" w14:textId="7BE5D231"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166DB" w14:textId="77777777" w:rsidR="00F02F15" w:rsidRPr="00C36A07" w:rsidRDefault="00F02F15" w:rsidP="00EB10C8">
            <w:pPr>
              <w:spacing w:after="0" w:line="360" w:lineRule="auto"/>
              <w:rPr>
                <w:rFonts w:cstheme="minorHAnsi"/>
                <w:color w:val="000000"/>
              </w:rPr>
            </w:pPr>
            <w:r w:rsidRPr="00C36A07">
              <w:rPr>
                <w:rFonts w:cstheme="minorHAnsi"/>
                <w:color w:val="000000"/>
              </w:rPr>
              <w:t>10</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14:paraId="59238A44" w14:textId="77777777" w:rsidR="00F02F15" w:rsidRPr="00C36A07" w:rsidRDefault="00F02F15" w:rsidP="00EB10C8">
            <w:pPr>
              <w:spacing w:after="0" w:line="360" w:lineRule="auto"/>
              <w:rPr>
                <w:rFonts w:cstheme="minorHAnsi"/>
                <w:color w:val="000000"/>
              </w:rPr>
            </w:pPr>
            <w:r w:rsidRPr="00C36A07">
              <w:rPr>
                <w:rFonts w:cstheme="minorHAnsi"/>
                <w:b/>
                <w:bCs/>
              </w:rPr>
              <w:t xml:space="preserve">Wsparcie dla systemów operacyjnych i systemów </w:t>
            </w:r>
            <w:proofErr w:type="spellStart"/>
            <w:r w:rsidRPr="00C36A07">
              <w:rPr>
                <w:rFonts w:cstheme="minorHAnsi"/>
                <w:b/>
                <w:bCs/>
              </w:rPr>
              <w:t>wirtualizacyjnych</w:t>
            </w:r>
            <w:proofErr w:type="spellEnd"/>
          </w:p>
        </w:tc>
        <w:tc>
          <w:tcPr>
            <w:tcW w:w="2135" w:type="pct"/>
            <w:tcBorders>
              <w:top w:val="nil"/>
              <w:left w:val="nil"/>
              <w:bottom w:val="single" w:sz="8" w:space="0" w:color="auto"/>
              <w:right w:val="single" w:sz="8" w:space="0" w:color="auto"/>
            </w:tcBorders>
            <w:tcMar>
              <w:top w:w="0" w:type="dxa"/>
              <w:left w:w="108" w:type="dxa"/>
              <w:bottom w:w="0" w:type="dxa"/>
              <w:right w:w="108" w:type="dxa"/>
            </w:tcMar>
            <w:vAlign w:val="center"/>
          </w:tcPr>
          <w:p w14:paraId="437C4113"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Microsoft WS2022. WS2025</w:t>
            </w:r>
          </w:p>
          <w:p w14:paraId="10D93EBC"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 xml:space="preserve">Red </w:t>
            </w:r>
            <w:proofErr w:type="spellStart"/>
            <w:r w:rsidRPr="00C36A07">
              <w:rPr>
                <w:rFonts w:eastAsia="Calibri" w:cstheme="minorHAnsi"/>
              </w:rPr>
              <w:t>Hat</w:t>
            </w:r>
            <w:proofErr w:type="spellEnd"/>
            <w:r w:rsidRPr="00C36A07">
              <w:rPr>
                <w:rFonts w:eastAsia="Calibri" w:cstheme="minorHAnsi"/>
              </w:rPr>
              <w:t xml:space="preserve"> Enterprise Linux (RHEL) 9.4, 10</w:t>
            </w:r>
          </w:p>
          <w:p w14:paraId="79487B0D" w14:textId="77777777" w:rsidR="00F02F15" w:rsidRPr="00C36A07" w:rsidRDefault="00F02F15" w:rsidP="00EB10C8">
            <w:pPr>
              <w:numPr>
                <w:ilvl w:val="0"/>
                <w:numId w:val="41"/>
              </w:numPr>
              <w:spacing w:after="0" w:line="360" w:lineRule="auto"/>
              <w:ind w:left="296" w:right="60" w:hanging="296"/>
              <w:rPr>
                <w:rFonts w:eastAsia="Calibri" w:cstheme="minorHAnsi"/>
              </w:rPr>
            </w:pPr>
            <w:proofErr w:type="spellStart"/>
            <w:r w:rsidRPr="00C36A07">
              <w:rPr>
                <w:rFonts w:eastAsia="Calibri" w:cstheme="minorHAnsi"/>
              </w:rPr>
              <w:t>VMware</w:t>
            </w:r>
            <w:proofErr w:type="spellEnd"/>
            <w:r w:rsidRPr="00C36A07">
              <w:rPr>
                <w:rFonts w:eastAsia="Calibri" w:cstheme="minorHAnsi"/>
              </w:rPr>
              <w:t xml:space="preserve"> 8.x , 9.x</w:t>
            </w:r>
          </w:p>
          <w:p w14:paraId="6CA589DF"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Oracle Linux 9</w:t>
            </w:r>
          </w:p>
        </w:tc>
        <w:tc>
          <w:tcPr>
            <w:tcW w:w="2135" w:type="pct"/>
            <w:tcBorders>
              <w:top w:val="nil"/>
              <w:left w:val="nil"/>
              <w:bottom w:val="single" w:sz="8" w:space="0" w:color="auto"/>
              <w:right w:val="single" w:sz="8" w:space="0" w:color="auto"/>
            </w:tcBorders>
          </w:tcPr>
          <w:p w14:paraId="3ABDA8D2" w14:textId="77777777" w:rsidR="00F02F15" w:rsidRPr="00C36A07" w:rsidRDefault="00F02F15" w:rsidP="00EB10C8">
            <w:pPr>
              <w:numPr>
                <w:ilvl w:val="0"/>
                <w:numId w:val="41"/>
              </w:numPr>
              <w:spacing w:after="0" w:line="360" w:lineRule="auto"/>
              <w:ind w:left="296" w:right="60" w:hanging="296"/>
              <w:rPr>
                <w:rFonts w:eastAsia="Calibri" w:cstheme="minorHAnsi"/>
              </w:rPr>
            </w:pPr>
          </w:p>
        </w:tc>
      </w:tr>
      <w:tr w:rsidR="00F02F15" w:rsidRPr="00C36A07" w14:paraId="1A19D3FE" w14:textId="1902666B"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6FAA1DF" w14:textId="77777777" w:rsidR="00F02F15" w:rsidRPr="00C36A07" w:rsidRDefault="00F02F15" w:rsidP="00EB10C8">
            <w:pPr>
              <w:spacing w:after="0" w:line="360" w:lineRule="auto"/>
              <w:rPr>
                <w:rFonts w:cstheme="minorHAnsi"/>
                <w:color w:val="000000"/>
              </w:rPr>
            </w:pPr>
            <w:r w:rsidRPr="00C36A07">
              <w:rPr>
                <w:rFonts w:cstheme="minorHAnsi"/>
                <w:color w:val="000000"/>
              </w:rPr>
              <w:lastRenderedPageBreak/>
              <w:t>11</w:t>
            </w:r>
          </w:p>
        </w:tc>
        <w:tc>
          <w:tcPr>
            <w:tcW w:w="587" w:type="pct"/>
            <w:tcBorders>
              <w:top w:val="nil"/>
              <w:left w:val="nil"/>
              <w:bottom w:val="single" w:sz="8" w:space="0" w:color="auto"/>
              <w:right w:val="single" w:sz="8" w:space="0" w:color="auto"/>
            </w:tcBorders>
            <w:tcMar>
              <w:top w:w="0" w:type="dxa"/>
              <w:left w:w="108" w:type="dxa"/>
              <w:bottom w:w="0" w:type="dxa"/>
              <w:right w:w="108" w:type="dxa"/>
            </w:tcMar>
          </w:tcPr>
          <w:p w14:paraId="2820AFCB" w14:textId="77777777" w:rsidR="00F02F15" w:rsidRPr="00C36A07" w:rsidRDefault="00F02F15" w:rsidP="00EB10C8">
            <w:pPr>
              <w:spacing w:after="0" w:line="360" w:lineRule="auto"/>
              <w:rPr>
                <w:rFonts w:cstheme="minorHAnsi"/>
                <w:b/>
                <w:bCs/>
                <w:noProof/>
              </w:rPr>
            </w:pPr>
            <w:r w:rsidRPr="00C36A07">
              <w:rPr>
                <w:rFonts w:cstheme="minorHAnsi"/>
                <w:b/>
                <w:bCs/>
                <w:noProof/>
              </w:rPr>
              <w:t>Gwarancja producenta</w:t>
            </w:r>
          </w:p>
        </w:tc>
        <w:tc>
          <w:tcPr>
            <w:tcW w:w="2135" w:type="pct"/>
            <w:tcBorders>
              <w:top w:val="nil"/>
              <w:left w:val="nil"/>
              <w:bottom w:val="single" w:sz="8" w:space="0" w:color="auto"/>
              <w:right w:val="single" w:sz="8" w:space="0" w:color="auto"/>
            </w:tcBorders>
            <w:tcMar>
              <w:top w:w="0" w:type="dxa"/>
              <w:left w:w="108" w:type="dxa"/>
              <w:bottom w:w="0" w:type="dxa"/>
              <w:right w:w="108" w:type="dxa"/>
            </w:tcMar>
          </w:tcPr>
          <w:p w14:paraId="0904D90A" w14:textId="77777777" w:rsidR="00F02F15" w:rsidRPr="00C36A07" w:rsidRDefault="00F02F15" w:rsidP="00EB10C8">
            <w:pPr>
              <w:spacing w:after="0" w:line="360" w:lineRule="auto"/>
              <w:rPr>
                <w:rFonts w:cstheme="minorHAnsi"/>
                <w:noProof/>
                <w:color w:val="000000"/>
              </w:rPr>
            </w:pPr>
            <w:r w:rsidRPr="00C36A07">
              <w:rPr>
                <w:rFonts w:cstheme="minorHAnsi"/>
                <w:noProof/>
                <w:color w:val="000000"/>
              </w:rPr>
              <w:t>Gwarancja producenta</w:t>
            </w:r>
            <w:r w:rsidRPr="00C36A07">
              <w:rPr>
                <w:rFonts w:cstheme="minorHAnsi"/>
                <w:noProof/>
              </w:rPr>
              <w:t xml:space="preserve"> przez okres 60 miesięcy</w:t>
            </w:r>
            <w:r w:rsidRPr="00C36A07">
              <w:rPr>
                <w:rFonts w:cstheme="minorHAnsi"/>
                <w:noProof/>
                <w:color w:val="000000"/>
              </w:rPr>
              <w:t>, z czasem rozpoczęcia naprawy w siedzibie zamawiającego najpóźniej w następnym Dniu roboczym (NBD) od otrzymania zgłoszenia.</w:t>
            </w:r>
          </w:p>
          <w:p w14:paraId="1A070364" w14:textId="77777777" w:rsidR="00F02F15" w:rsidRPr="00C36A07" w:rsidRDefault="00F02F15" w:rsidP="00EB10C8">
            <w:pPr>
              <w:spacing w:after="0" w:line="360" w:lineRule="auto"/>
              <w:rPr>
                <w:rFonts w:cstheme="minorHAnsi"/>
                <w:noProof/>
                <w:color w:val="000000"/>
              </w:rPr>
            </w:pPr>
            <w:r w:rsidRPr="00C36A07">
              <w:rPr>
                <w:rFonts w:cstheme="minorHAnsi"/>
                <w:noProof/>
                <w:color w:val="000000"/>
              </w:rPr>
              <w:t>Możliwość zgłaszania awarii 24x7x365 poprzez linię telefoniczną producenta.</w:t>
            </w:r>
          </w:p>
        </w:tc>
        <w:tc>
          <w:tcPr>
            <w:tcW w:w="2135" w:type="pct"/>
            <w:tcBorders>
              <w:top w:val="nil"/>
              <w:left w:val="nil"/>
              <w:bottom w:val="single" w:sz="8" w:space="0" w:color="auto"/>
              <w:right w:val="single" w:sz="8" w:space="0" w:color="auto"/>
            </w:tcBorders>
          </w:tcPr>
          <w:p w14:paraId="0C1FE074" w14:textId="77777777" w:rsidR="00F02F15" w:rsidRPr="00C36A07" w:rsidRDefault="00F02F15" w:rsidP="00EB10C8">
            <w:pPr>
              <w:spacing w:after="0" w:line="360" w:lineRule="auto"/>
              <w:rPr>
                <w:rFonts w:cstheme="minorHAnsi"/>
                <w:noProof/>
                <w:color w:val="000000"/>
              </w:rPr>
            </w:pPr>
          </w:p>
        </w:tc>
      </w:tr>
      <w:tr w:rsidR="00F02F15" w:rsidRPr="00C36A07" w14:paraId="46894700" w14:textId="3DF283DA" w:rsidTr="00F02F15">
        <w:trPr>
          <w:trHeight w:val="562"/>
        </w:trPr>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87BE" w14:textId="77777777" w:rsidR="00F02F15" w:rsidRPr="00C36A07" w:rsidRDefault="00F02F15" w:rsidP="00EB10C8">
            <w:pPr>
              <w:spacing w:after="0" w:line="360" w:lineRule="auto"/>
              <w:rPr>
                <w:rFonts w:cstheme="minorHAnsi"/>
                <w:color w:val="000000"/>
              </w:rPr>
            </w:pPr>
            <w:r w:rsidRPr="00C36A07">
              <w:rPr>
                <w:rFonts w:cstheme="minorHAnsi"/>
                <w:color w:val="000000"/>
              </w:rPr>
              <w:t>12</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14:paraId="05F28760" w14:textId="77777777" w:rsidR="00F02F15" w:rsidRPr="00C36A07" w:rsidRDefault="00F02F15" w:rsidP="00EB10C8">
            <w:pPr>
              <w:spacing w:after="0" w:line="360" w:lineRule="auto"/>
              <w:rPr>
                <w:rFonts w:cstheme="minorHAnsi"/>
                <w:color w:val="000000"/>
              </w:rPr>
            </w:pPr>
            <w:r w:rsidRPr="00C36A07">
              <w:rPr>
                <w:rFonts w:cstheme="minorHAnsi"/>
                <w:b/>
                <w:bCs/>
                <w:noProof/>
              </w:rPr>
              <w:t>Zarządzanie Serwerem</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14:paraId="44403163" w14:textId="77777777" w:rsidR="00F02F15" w:rsidRPr="00C36A07" w:rsidRDefault="00F02F15" w:rsidP="00EB10C8">
            <w:pPr>
              <w:autoSpaceDE w:val="0"/>
              <w:autoSpaceDN w:val="0"/>
              <w:adjustRightInd w:val="0"/>
              <w:spacing w:after="0" w:line="360" w:lineRule="auto"/>
              <w:rPr>
                <w:rFonts w:cstheme="minorHAnsi"/>
              </w:rPr>
            </w:pPr>
            <w:r w:rsidRPr="00C36A07">
              <w:rPr>
                <w:rFonts w:cstheme="minorHAnsi"/>
              </w:rPr>
              <w:t>Serwer musi być wyposażony w kartę zdalnego zarządzania (konsoli)</w:t>
            </w:r>
          </w:p>
          <w:p w14:paraId="6DB36FB0" w14:textId="77777777" w:rsidR="00F02F15" w:rsidRPr="00C36A07" w:rsidRDefault="00F02F15" w:rsidP="00EB10C8">
            <w:pPr>
              <w:autoSpaceDE w:val="0"/>
              <w:autoSpaceDN w:val="0"/>
              <w:adjustRightInd w:val="0"/>
              <w:spacing w:after="0" w:line="360" w:lineRule="auto"/>
              <w:rPr>
                <w:rFonts w:cstheme="minorHAnsi"/>
              </w:rPr>
            </w:pPr>
            <w:r w:rsidRPr="00C36A07">
              <w:rPr>
                <w:rFonts w:cstheme="minorHAnsi"/>
              </w:rPr>
              <w:t>pozwalającej na:</w:t>
            </w:r>
          </w:p>
          <w:p w14:paraId="17D0B325"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włączenie, wyłączenie i restart serwera;</w:t>
            </w:r>
          </w:p>
          <w:p w14:paraId="3C753DD3"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podgląd logów sprzętowych serwera i karty;</w:t>
            </w:r>
          </w:p>
          <w:p w14:paraId="78D1A802"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przejęcie zdalnej pełnej konsoli graficznej serwera niezależnie od jego stanu</w:t>
            </w:r>
          </w:p>
          <w:p w14:paraId="1E274532"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(także podczas startu, restartu OS);</w:t>
            </w:r>
          </w:p>
          <w:p w14:paraId="63965B5D"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zdalne podłączenie wirtualnych napędów CD/DVD/ISO;</w:t>
            </w:r>
          </w:p>
          <w:p w14:paraId="1A3BF493"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integrację z Active Directory;</w:t>
            </w:r>
          </w:p>
          <w:p w14:paraId="09227390"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 xml:space="preserve">powiadamianie o zdarzeniach za pomocą </w:t>
            </w:r>
            <w:proofErr w:type="spellStart"/>
            <w:r w:rsidRPr="00C36A07">
              <w:rPr>
                <w:rFonts w:eastAsia="Calibri" w:cstheme="minorHAnsi"/>
              </w:rPr>
              <w:t>email’a</w:t>
            </w:r>
            <w:proofErr w:type="spellEnd"/>
            <w:r w:rsidRPr="00C36A07">
              <w:rPr>
                <w:rFonts w:eastAsia="Calibri" w:cstheme="minorHAnsi"/>
              </w:rPr>
              <w:t>;</w:t>
            </w:r>
          </w:p>
          <w:p w14:paraId="09B80BB8"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współdzielenie jednej zdalnej konsoli graficznej przez 2 użytkowników;</w:t>
            </w:r>
          </w:p>
          <w:p w14:paraId="74A6525B"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szyfrowanie połączeń za pomocą protokołu TLS do karty zdalnego</w:t>
            </w:r>
          </w:p>
          <w:p w14:paraId="2BB255F6"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zarządzania.</w:t>
            </w:r>
          </w:p>
          <w:p w14:paraId="73987D3B" w14:textId="77777777" w:rsidR="00F02F15" w:rsidRPr="00C36A07" w:rsidRDefault="00F02F15" w:rsidP="00EB10C8">
            <w:pPr>
              <w:autoSpaceDE w:val="0"/>
              <w:autoSpaceDN w:val="0"/>
              <w:adjustRightInd w:val="0"/>
              <w:spacing w:after="0" w:line="360" w:lineRule="auto"/>
              <w:rPr>
                <w:rFonts w:cstheme="minorHAnsi"/>
                <w:noProof/>
                <w:color w:val="000000"/>
              </w:rPr>
            </w:pPr>
            <w:r w:rsidRPr="00C36A07">
              <w:rPr>
                <w:rFonts w:cstheme="minorHAnsi"/>
              </w:rPr>
              <w:t>Rozwiązanie sprzętowe, niezależne od systemów operacyjnych, zintegrowane z płytą główną.</w:t>
            </w:r>
          </w:p>
          <w:p w14:paraId="3C09297C" w14:textId="77777777" w:rsidR="00F02F15" w:rsidRPr="00C36A07" w:rsidRDefault="00F02F15" w:rsidP="00EB10C8">
            <w:pPr>
              <w:autoSpaceDE w:val="0"/>
              <w:autoSpaceDN w:val="0"/>
              <w:adjustRightInd w:val="0"/>
              <w:spacing w:after="0" w:line="360" w:lineRule="auto"/>
              <w:rPr>
                <w:rFonts w:cstheme="minorHAnsi"/>
              </w:rPr>
            </w:pPr>
          </w:p>
        </w:tc>
        <w:tc>
          <w:tcPr>
            <w:tcW w:w="2135" w:type="pct"/>
            <w:tcBorders>
              <w:top w:val="nil"/>
              <w:left w:val="nil"/>
              <w:bottom w:val="single" w:sz="8" w:space="0" w:color="auto"/>
              <w:right w:val="single" w:sz="8" w:space="0" w:color="auto"/>
            </w:tcBorders>
          </w:tcPr>
          <w:p w14:paraId="1BB92780" w14:textId="77777777" w:rsidR="00F02F15" w:rsidRPr="00C36A07" w:rsidRDefault="00F02F15" w:rsidP="00EB10C8">
            <w:pPr>
              <w:autoSpaceDE w:val="0"/>
              <w:autoSpaceDN w:val="0"/>
              <w:adjustRightInd w:val="0"/>
              <w:spacing w:after="0" w:line="360" w:lineRule="auto"/>
              <w:rPr>
                <w:rFonts w:cstheme="minorHAnsi"/>
              </w:rPr>
            </w:pPr>
          </w:p>
        </w:tc>
      </w:tr>
      <w:tr w:rsidR="00F02F15" w:rsidRPr="00C36A07" w14:paraId="06AE5E41" w14:textId="292D2328" w:rsidTr="00F02F15">
        <w:tc>
          <w:tcPr>
            <w:tcW w:w="14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759362" w14:textId="77777777" w:rsidR="00F02F15" w:rsidRPr="00C36A07" w:rsidRDefault="00F02F15" w:rsidP="00EB10C8">
            <w:pPr>
              <w:spacing w:after="0" w:line="360" w:lineRule="auto"/>
              <w:rPr>
                <w:rFonts w:cstheme="minorHAnsi"/>
                <w:color w:val="000000"/>
              </w:rPr>
            </w:pPr>
            <w:r w:rsidRPr="00C36A07">
              <w:rPr>
                <w:rFonts w:cstheme="minorHAnsi"/>
                <w:color w:val="000000"/>
              </w:rPr>
              <w:t>13</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14:paraId="08A3DBEA" w14:textId="77777777" w:rsidR="00F02F15" w:rsidRPr="00C36A07" w:rsidRDefault="00F02F15" w:rsidP="00EB10C8">
            <w:pPr>
              <w:spacing w:after="0" w:line="360" w:lineRule="auto"/>
              <w:rPr>
                <w:rFonts w:cstheme="minorHAnsi"/>
                <w:color w:val="000000"/>
              </w:rPr>
            </w:pPr>
            <w:r w:rsidRPr="00C36A07">
              <w:rPr>
                <w:rFonts w:cstheme="minorHAnsi"/>
                <w:b/>
                <w:bCs/>
                <w:noProof/>
              </w:rPr>
              <w:t>Inne</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14:paraId="11385429" w14:textId="61A33B78" w:rsidR="00F02F15" w:rsidRPr="00C36A07" w:rsidRDefault="00F02F15" w:rsidP="00EB10C8">
            <w:pPr>
              <w:autoSpaceDE w:val="0"/>
              <w:autoSpaceDN w:val="0"/>
              <w:adjustRightInd w:val="0"/>
              <w:spacing w:after="0" w:line="360" w:lineRule="auto"/>
              <w:rPr>
                <w:rFonts w:cstheme="minorHAnsi"/>
              </w:rPr>
            </w:pPr>
            <w:r w:rsidRPr="00C36A07">
              <w:rPr>
                <w:rFonts w:cstheme="minorHAnsi"/>
              </w:rPr>
              <w:t xml:space="preserve">Serwer musi być fabrycznie nowy, wyprodukowany nie wcześniej niż </w:t>
            </w:r>
            <w:r w:rsidR="00C36A07" w:rsidRPr="00C36A07">
              <w:rPr>
                <w:rFonts w:cstheme="minorHAnsi"/>
              </w:rPr>
              <w:t>8</w:t>
            </w:r>
            <w:r w:rsidRPr="00C36A07">
              <w:rPr>
                <w:rFonts w:cstheme="minorHAnsi"/>
              </w:rPr>
              <w:t xml:space="preserve"> miesięcy przed datą dostarczenia do Zamawiającego i pochodzić z oficjalnego kanału dystrybucyjnego producenta na rynek polski.</w:t>
            </w:r>
          </w:p>
          <w:p w14:paraId="39016C8E" w14:textId="77777777" w:rsidR="00F02F15" w:rsidRPr="00C36A07" w:rsidRDefault="00F02F15" w:rsidP="00EB10C8">
            <w:pPr>
              <w:spacing w:after="0" w:line="360" w:lineRule="auto"/>
              <w:rPr>
                <w:rFonts w:cstheme="minorHAnsi"/>
              </w:rPr>
            </w:pPr>
            <w:r w:rsidRPr="00C36A07">
              <w:rPr>
                <w:rFonts w:cstheme="minorHAnsi"/>
              </w:rPr>
              <w:lastRenderedPageBreak/>
              <w:t>Zamawiający zastrzega sobie, aby Wykonawca na żądanie Zamawiającego przedłożył oświadczenie producenta oferowanego sprzętu, potwierdzające pochodzenie sprzętu z autoryzowanego kanału sprzedaży. Serwer musi być kompatybilny z oferowaną obudową Blade opisaną w Pozycji 1.</w:t>
            </w:r>
          </w:p>
        </w:tc>
        <w:tc>
          <w:tcPr>
            <w:tcW w:w="2135" w:type="pct"/>
            <w:tcBorders>
              <w:top w:val="nil"/>
              <w:left w:val="nil"/>
              <w:bottom w:val="single" w:sz="8" w:space="0" w:color="auto"/>
              <w:right w:val="single" w:sz="8" w:space="0" w:color="auto"/>
            </w:tcBorders>
          </w:tcPr>
          <w:p w14:paraId="43AA7E36" w14:textId="77777777" w:rsidR="00F02F15" w:rsidRPr="00C36A07" w:rsidRDefault="00F02F15" w:rsidP="00EB10C8">
            <w:pPr>
              <w:autoSpaceDE w:val="0"/>
              <w:autoSpaceDN w:val="0"/>
              <w:adjustRightInd w:val="0"/>
              <w:spacing w:after="0" w:line="360" w:lineRule="auto"/>
              <w:rPr>
                <w:rFonts w:cstheme="minorHAnsi"/>
              </w:rPr>
            </w:pPr>
          </w:p>
        </w:tc>
      </w:tr>
    </w:tbl>
    <w:p w14:paraId="7F8495EC" w14:textId="1C7868C3" w:rsidR="00F02F15" w:rsidRPr="00C36A07" w:rsidRDefault="00F02F15" w:rsidP="00EB10C8">
      <w:pPr>
        <w:pStyle w:val="Akapitzlist"/>
        <w:spacing w:after="0" w:line="360" w:lineRule="auto"/>
        <w:ind w:left="0"/>
        <w:rPr>
          <w:rFonts w:cstheme="minorHAnsi"/>
          <w:lang w:eastAsia="x-none"/>
        </w:rPr>
      </w:pPr>
    </w:p>
    <w:p w14:paraId="61666A2A" w14:textId="5EC3B465" w:rsidR="00F02F15" w:rsidRPr="00C36A07" w:rsidRDefault="00F02F15" w:rsidP="00EB10C8">
      <w:pPr>
        <w:pStyle w:val="Nagwek2"/>
        <w:spacing w:before="0" w:line="360" w:lineRule="auto"/>
        <w:ind w:left="567" w:hanging="567"/>
        <w:rPr>
          <w:rFonts w:asciiTheme="minorHAnsi" w:hAnsiTheme="minorHAnsi" w:cstheme="minorHAnsi"/>
          <w:b/>
          <w:bCs/>
          <w:i/>
          <w:color w:val="auto"/>
          <w:sz w:val="22"/>
          <w:szCs w:val="22"/>
        </w:rPr>
      </w:pPr>
      <w:r w:rsidRPr="00C36A07">
        <w:rPr>
          <w:rFonts w:asciiTheme="minorHAnsi" w:hAnsiTheme="minorHAnsi" w:cstheme="minorHAnsi"/>
          <w:b/>
          <w:bCs/>
          <w:color w:val="auto"/>
          <w:sz w:val="22"/>
          <w:szCs w:val="22"/>
        </w:rPr>
        <w:t>Pozycja 3. System do zarządzania do pojedynczej infrastruktury serwerowo- sieciowej</w:t>
      </w:r>
    </w:p>
    <w:p w14:paraId="3103B5EF" w14:textId="77777777" w:rsidR="00F02F15" w:rsidRPr="00C36A07" w:rsidRDefault="00F02F15" w:rsidP="00EB10C8">
      <w:pPr>
        <w:spacing w:after="0" w:line="360" w:lineRule="auto"/>
      </w:pPr>
      <w:r w:rsidRPr="00C36A07">
        <w:t>Wartość netto</w:t>
      </w:r>
      <w:r w:rsidRPr="00C36A07">
        <w:tab/>
      </w:r>
      <w:r w:rsidRPr="00C36A07">
        <w:tab/>
        <w:t>………………………………………. (słownie: ………………………………………………………….)</w:t>
      </w:r>
    </w:p>
    <w:p w14:paraId="76676225" w14:textId="77777777" w:rsidR="00F02F15" w:rsidRPr="00C36A07" w:rsidRDefault="00F02F15" w:rsidP="00EB10C8">
      <w:pPr>
        <w:spacing w:after="0" w:line="360" w:lineRule="auto"/>
      </w:pPr>
      <w:r w:rsidRPr="00C36A07">
        <w:t xml:space="preserve">Wartość brutto </w:t>
      </w:r>
      <w:r w:rsidRPr="00C36A07">
        <w:tab/>
        <w:t>………………………………………. (słownie: ………………………………………………………….)</w:t>
      </w:r>
    </w:p>
    <w:p w14:paraId="772D1ADA" w14:textId="14DB3C11" w:rsidR="00F02F15" w:rsidRPr="00C36A07" w:rsidRDefault="00F02F15" w:rsidP="00EB10C8">
      <w:pPr>
        <w:spacing w:after="0" w:line="360" w:lineRule="auto"/>
        <w:jc w:val="both"/>
        <w:rPr>
          <w:rFonts w:cstheme="minorHAnsi"/>
          <w:lang w:eastAsia="x-none"/>
        </w:rPr>
      </w:pPr>
      <w:r w:rsidRPr="00C36A07">
        <w:rPr>
          <w:rFonts w:cstheme="minorHAnsi"/>
          <w:lang w:eastAsia="x-none"/>
        </w:rPr>
        <w:t>Ilość: 1 szt.</w:t>
      </w:r>
    </w:p>
    <w:p w14:paraId="186C0F50" w14:textId="77777777" w:rsidR="00F02F15" w:rsidRPr="00C36A07" w:rsidRDefault="00F02F15" w:rsidP="00EB10C8">
      <w:pPr>
        <w:spacing w:after="0" w:line="360" w:lineRule="auto"/>
        <w:rPr>
          <w:rFonts w:cstheme="minorHAnsi"/>
        </w:rPr>
      </w:pPr>
      <w:r w:rsidRPr="00C36A07">
        <w:rPr>
          <w:rFonts w:cstheme="minorHAnsi"/>
        </w:rPr>
        <w:t>Specyfikacja techniczna– 1sztuka, minimalne parametry techniczne:</w:t>
      </w:r>
    </w:p>
    <w:tbl>
      <w:tblPr>
        <w:tblStyle w:val="Tabela-Siatka"/>
        <w:tblW w:w="15446" w:type="dxa"/>
        <w:tblLook w:val="04A0" w:firstRow="1" w:lastRow="0" w:firstColumn="1" w:lastColumn="0" w:noHBand="0" w:noVBand="1"/>
      </w:tblPr>
      <w:tblGrid>
        <w:gridCol w:w="596"/>
        <w:gridCol w:w="2048"/>
        <w:gridCol w:w="12802"/>
      </w:tblGrid>
      <w:tr w:rsidR="00F02F15" w:rsidRPr="00C36A07" w14:paraId="255A7FCE" w14:textId="77777777" w:rsidTr="00921FEC">
        <w:tc>
          <w:tcPr>
            <w:tcW w:w="596" w:type="dxa"/>
          </w:tcPr>
          <w:p w14:paraId="04943C1E" w14:textId="77777777" w:rsidR="00F02F15" w:rsidRPr="00C36A07" w:rsidRDefault="00F02F15" w:rsidP="00EB10C8">
            <w:pPr>
              <w:spacing w:line="360" w:lineRule="auto"/>
              <w:rPr>
                <w:rFonts w:cstheme="minorHAnsi"/>
                <w:b/>
                <w:bCs/>
              </w:rPr>
            </w:pPr>
            <w:r w:rsidRPr="00C36A07">
              <w:rPr>
                <w:rFonts w:ascii="Calibri-Bold" w:hAnsi="Calibri-Bold" w:cs="Calibri-Bold"/>
                <w:b/>
                <w:bCs/>
              </w:rPr>
              <w:t>Lp.</w:t>
            </w:r>
          </w:p>
        </w:tc>
        <w:tc>
          <w:tcPr>
            <w:tcW w:w="2048" w:type="dxa"/>
          </w:tcPr>
          <w:p w14:paraId="45D30C63" w14:textId="77777777" w:rsidR="00F02F15" w:rsidRPr="00C36A07" w:rsidRDefault="00F02F15" w:rsidP="00EB10C8">
            <w:pPr>
              <w:spacing w:line="360" w:lineRule="auto"/>
              <w:rPr>
                <w:rFonts w:cstheme="minorHAnsi"/>
                <w:b/>
                <w:bCs/>
              </w:rPr>
            </w:pPr>
            <w:r w:rsidRPr="00C36A07">
              <w:rPr>
                <w:rFonts w:ascii="Calibri-Bold" w:hAnsi="Calibri-Bold" w:cs="Calibri-Bold"/>
                <w:b/>
                <w:bCs/>
              </w:rPr>
              <w:t>Nazwa parametru</w:t>
            </w:r>
          </w:p>
        </w:tc>
        <w:tc>
          <w:tcPr>
            <w:tcW w:w="12802" w:type="dxa"/>
          </w:tcPr>
          <w:p w14:paraId="4C8F025D" w14:textId="77777777" w:rsidR="00F02F15" w:rsidRPr="00C36A07" w:rsidRDefault="00F02F15" w:rsidP="00EB10C8">
            <w:pPr>
              <w:spacing w:line="360" w:lineRule="auto"/>
              <w:rPr>
                <w:rFonts w:cstheme="minorHAnsi"/>
              </w:rPr>
            </w:pPr>
            <w:r w:rsidRPr="00C36A07">
              <w:rPr>
                <w:rFonts w:ascii="Calibri-Bold" w:hAnsi="Calibri-Bold" w:cs="Calibri-Bold"/>
                <w:b/>
                <w:bCs/>
              </w:rPr>
              <w:t>Dane dotyczące oferowanego przedmiotu zamówienia</w:t>
            </w:r>
          </w:p>
        </w:tc>
      </w:tr>
      <w:tr w:rsidR="00F02F15" w:rsidRPr="00C36A07" w14:paraId="7C243C80" w14:textId="77777777" w:rsidTr="00921FEC">
        <w:tc>
          <w:tcPr>
            <w:tcW w:w="596" w:type="dxa"/>
          </w:tcPr>
          <w:p w14:paraId="1BE5C965" w14:textId="77777777" w:rsidR="00F02F15" w:rsidRPr="00C36A07" w:rsidRDefault="00F02F15" w:rsidP="00EB10C8">
            <w:pPr>
              <w:spacing w:line="360" w:lineRule="auto"/>
              <w:rPr>
                <w:rFonts w:cstheme="minorHAnsi"/>
                <w:b/>
                <w:bCs/>
              </w:rPr>
            </w:pPr>
            <w:r w:rsidRPr="00C36A07">
              <w:rPr>
                <w:rFonts w:cstheme="minorHAnsi"/>
                <w:b/>
                <w:bCs/>
              </w:rPr>
              <w:t>1</w:t>
            </w:r>
          </w:p>
        </w:tc>
        <w:tc>
          <w:tcPr>
            <w:tcW w:w="2048" w:type="dxa"/>
          </w:tcPr>
          <w:p w14:paraId="596BED13" w14:textId="77777777" w:rsidR="00F02F15" w:rsidRPr="00C36A07" w:rsidRDefault="00F02F15" w:rsidP="00EB10C8">
            <w:pPr>
              <w:spacing w:line="360" w:lineRule="auto"/>
              <w:rPr>
                <w:rFonts w:cstheme="minorHAnsi"/>
                <w:b/>
                <w:bCs/>
              </w:rPr>
            </w:pPr>
            <w:r w:rsidRPr="00C36A07">
              <w:rPr>
                <w:rFonts w:ascii="Calibri-Bold" w:hAnsi="Calibri-Bold" w:cs="Calibri-Bold"/>
                <w:b/>
                <w:bCs/>
              </w:rPr>
              <w:t>Producent</w:t>
            </w:r>
          </w:p>
        </w:tc>
        <w:tc>
          <w:tcPr>
            <w:tcW w:w="12802" w:type="dxa"/>
          </w:tcPr>
          <w:p w14:paraId="1C72D363" w14:textId="77777777" w:rsidR="00F02F15" w:rsidRPr="00C36A07" w:rsidRDefault="00F02F15" w:rsidP="00EB10C8">
            <w:pPr>
              <w:spacing w:line="360" w:lineRule="auto"/>
              <w:rPr>
                <w:rFonts w:cstheme="minorHAnsi"/>
              </w:rPr>
            </w:pPr>
          </w:p>
        </w:tc>
      </w:tr>
      <w:tr w:rsidR="00F02F15" w:rsidRPr="00C36A07" w14:paraId="016B2E41" w14:textId="77777777" w:rsidTr="00921FEC">
        <w:tc>
          <w:tcPr>
            <w:tcW w:w="596" w:type="dxa"/>
          </w:tcPr>
          <w:p w14:paraId="1531FBE7" w14:textId="77777777" w:rsidR="00F02F15" w:rsidRPr="00C36A07" w:rsidRDefault="00F02F15" w:rsidP="00EB10C8">
            <w:pPr>
              <w:spacing w:line="360" w:lineRule="auto"/>
              <w:rPr>
                <w:rFonts w:cstheme="minorHAnsi"/>
                <w:b/>
                <w:bCs/>
              </w:rPr>
            </w:pPr>
            <w:r w:rsidRPr="00C36A07">
              <w:rPr>
                <w:rFonts w:cstheme="minorHAnsi"/>
                <w:b/>
                <w:bCs/>
              </w:rPr>
              <w:t>2</w:t>
            </w:r>
          </w:p>
        </w:tc>
        <w:tc>
          <w:tcPr>
            <w:tcW w:w="2048" w:type="dxa"/>
          </w:tcPr>
          <w:p w14:paraId="39999B12" w14:textId="77777777" w:rsidR="00F02F15" w:rsidRPr="00C36A07" w:rsidRDefault="00F02F15" w:rsidP="00EB10C8">
            <w:pPr>
              <w:spacing w:line="360" w:lineRule="auto"/>
              <w:rPr>
                <w:rFonts w:cstheme="minorHAnsi"/>
                <w:b/>
                <w:bCs/>
              </w:rPr>
            </w:pPr>
            <w:r w:rsidRPr="00C36A07">
              <w:rPr>
                <w:rFonts w:ascii="Calibri-Bold" w:hAnsi="Calibri-Bold" w:cs="Calibri-Bold"/>
                <w:b/>
                <w:bCs/>
              </w:rPr>
              <w:t>Model/typ/Wersja</w:t>
            </w:r>
          </w:p>
        </w:tc>
        <w:tc>
          <w:tcPr>
            <w:tcW w:w="12802" w:type="dxa"/>
          </w:tcPr>
          <w:p w14:paraId="54DEC653" w14:textId="77777777" w:rsidR="00F02F15" w:rsidRPr="00C36A07" w:rsidRDefault="00F02F15" w:rsidP="00EB10C8">
            <w:pPr>
              <w:spacing w:line="360" w:lineRule="auto"/>
              <w:rPr>
                <w:rFonts w:cstheme="minorHAnsi"/>
              </w:rPr>
            </w:pPr>
          </w:p>
        </w:tc>
      </w:tr>
    </w:tbl>
    <w:p w14:paraId="45712F6D" w14:textId="22353793" w:rsidR="00F02F15" w:rsidRPr="00C36A07" w:rsidRDefault="00F02F15" w:rsidP="00EB10C8">
      <w:pPr>
        <w:pStyle w:val="Akapitzlist"/>
        <w:spacing w:after="0" w:line="360" w:lineRule="auto"/>
        <w:ind w:left="0"/>
        <w:rPr>
          <w:rFonts w:cstheme="minorHAnsi"/>
          <w:lang w:eastAsia="x-none"/>
        </w:rPr>
      </w:pPr>
    </w:p>
    <w:tbl>
      <w:tblPr>
        <w:tblW w:w="5000" w:type="pct"/>
        <w:tblCellMar>
          <w:left w:w="0" w:type="dxa"/>
          <w:right w:w="0" w:type="dxa"/>
        </w:tblCellMar>
        <w:tblLook w:val="04A0" w:firstRow="1" w:lastRow="0" w:firstColumn="1" w:lastColumn="0" w:noHBand="0" w:noVBand="1"/>
      </w:tblPr>
      <w:tblGrid>
        <w:gridCol w:w="428"/>
        <w:gridCol w:w="1791"/>
        <w:gridCol w:w="6581"/>
        <w:gridCol w:w="6578"/>
      </w:tblGrid>
      <w:tr w:rsidR="00F02F15" w:rsidRPr="00C36A07" w14:paraId="18415C94" w14:textId="62FC14F2" w:rsidTr="00F02F15">
        <w:trPr>
          <w:trHeight w:val="372"/>
        </w:trPr>
        <w:tc>
          <w:tcPr>
            <w:tcW w:w="1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EB1D3A" w14:textId="77777777" w:rsidR="00F02F15" w:rsidRPr="00C36A07" w:rsidRDefault="00F02F15" w:rsidP="00EB10C8">
            <w:pPr>
              <w:snapToGrid w:val="0"/>
              <w:spacing w:after="0" w:line="360" w:lineRule="auto"/>
              <w:rPr>
                <w:rFonts w:cstheme="minorHAnsi"/>
                <w:b/>
                <w:bCs/>
                <w:color w:val="000000"/>
                <w:lang w:eastAsia="ar-SA"/>
              </w:rPr>
            </w:pPr>
            <w:proofErr w:type="spellStart"/>
            <w:r w:rsidRPr="00C36A07">
              <w:rPr>
                <w:rFonts w:cstheme="minorHAnsi"/>
                <w:b/>
                <w:bCs/>
                <w:color w:val="000000"/>
                <w:lang w:eastAsia="ar-SA"/>
              </w:rPr>
              <w:t>Lp</w:t>
            </w:r>
            <w:proofErr w:type="spellEnd"/>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D09CC" w14:textId="77777777" w:rsidR="00F02F15" w:rsidRPr="00C36A07" w:rsidRDefault="00F02F15" w:rsidP="00EB10C8">
            <w:pPr>
              <w:keepNext/>
              <w:snapToGrid w:val="0"/>
              <w:spacing w:after="0" w:line="360" w:lineRule="auto"/>
              <w:jc w:val="center"/>
              <w:rPr>
                <w:rFonts w:cstheme="minorHAnsi"/>
                <w:b/>
                <w:bCs/>
                <w:color w:val="000000"/>
                <w:lang w:eastAsia="ar-SA"/>
              </w:rPr>
            </w:pPr>
            <w:r w:rsidRPr="00C36A07">
              <w:rPr>
                <w:rFonts w:cstheme="minorHAnsi"/>
                <w:b/>
                <w:bCs/>
                <w:color w:val="000000"/>
                <w:lang w:eastAsia="ar-SA"/>
              </w:rPr>
              <w:t>Element/cecha</w:t>
            </w:r>
          </w:p>
        </w:tc>
        <w:tc>
          <w:tcPr>
            <w:tcW w:w="21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D94C7" w14:textId="0FBFD93B" w:rsidR="00F02F15" w:rsidRPr="00C36A07" w:rsidRDefault="00F02F15" w:rsidP="00EB10C8">
            <w:pPr>
              <w:keepNext/>
              <w:snapToGrid w:val="0"/>
              <w:spacing w:after="0" w:line="360" w:lineRule="auto"/>
              <w:rPr>
                <w:rFonts w:cstheme="minorHAnsi"/>
                <w:b/>
                <w:bCs/>
                <w:color w:val="000000"/>
                <w:lang w:eastAsia="ar-SA"/>
              </w:rPr>
            </w:pPr>
            <w:r w:rsidRPr="00C36A07">
              <w:rPr>
                <w:rFonts w:cstheme="minorHAnsi"/>
                <w:b/>
                <w:bCs/>
                <w:color w:val="000000"/>
                <w:lang w:eastAsia="ar-SA"/>
              </w:rPr>
              <w:t>                                           Szczegółowy opis wymagań</w:t>
            </w:r>
          </w:p>
        </w:tc>
        <w:tc>
          <w:tcPr>
            <w:tcW w:w="2139" w:type="pct"/>
            <w:tcBorders>
              <w:top w:val="single" w:sz="8" w:space="0" w:color="auto"/>
              <w:left w:val="nil"/>
              <w:bottom w:val="single" w:sz="8" w:space="0" w:color="auto"/>
              <w:right w:val="single" w:sz="8" w:space="0" w:color="auto"/>
            </w:tcBorders>
          </w:tcPr>
          <w:p w14:paraId="7BBC77DB" w14:textId="78429E08" w:rsidR="00F02F15" w:rsidRPr="00C36A07" w:rsidRDefault="00F02F15" w:rsidP="00EB10C8">
            <w:pPr>
              <w:keepNext/>
              <w:snapToGrid w:val="0"/>
              <w:spacing w:after="0" w:line="360" w:lineRule="auto"/>
              <w:rPr>
                <w:rFonts w:cstheme="minorHAnsi"/>
                <w:b/>
                <w:bCs/>
                <w:color w:val="000000"/>
                <w:lang w:eastAsia="ar-SA"/>
              </w:rPr>
            </w:pPr>
            <w:r w:rsidRPr="00C36A07">
              <w:rPr>
                <w:rFonts w:ascii="Calibri-Bold" w:hAnsi="Calibri-Bold" w:cs="Calibri-Bold"/>
                <w:b/>
                <w:bCs/>
              </w:rPr>
              <w:t>Oferowane Parametry. Należy wpisać parametry oferowanego urządzenia. Opis musi być dokładny nie może zawierać zwrotów typu minimum maksimum itp.</w:t>
            </w:r>
          </w:p>
        </w:tc>
      </w:tr>
      <w:tr w:rsidR="00F02F15" w:rsidRPr="00C36A07" w14:paraId="692385E6" w14:textId="084EF4A3" w:rsidTr="00F02F15">
        <w:trPr>
          <w:trHeight w:val="372"/>
        </w:trPr>
        <w:tc>
          <w:tcPr>
            <w:tcW w:w="1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95BC8" w14:textId="77777777" w:rsidR="00F02F15" w:rsidRPr="00C36A07" w:rsidRDefault="00F02F15" w:rsidP="00EB10C8">
            <w:pPr>
              <w:snapToGrid w:val="0"/>
              <w:spacing w:after="0" w:line="360" w:lineRule="auto"/>
              <w:rPr>
                <w:rFonts w:cstheme="minorHAnsi"/>
                <w:color w:val="000000"/>
                <w:lang w:eastAsia="ar-SA"/>
              </w:rPr>
            </w:pPr>
            <w:r w:rsidRPr="00C36A07">
              <w:rPr>
                <w:rFonts w:cstheme="minorHAnsi"/>
                <w:color w:val="000000"/>
                <w:lang w:eastAsia="ar-SA"/>
              </w:rPr>
              <w:t>1</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2BC1C" w14:textId="77777777" w:rsidR="00F02F15" w:rsidRPr="00C36A07" w:rsidRDefault="00F02F15" w:rsidP="00EB10C8">
            <w:pPr>
              <w:keepNext/>
              <w:snapToGrid w:val="0"/>
              <w:spacing w:after="0" w:line="360" w:lineRule="auto"/>
              <w:jc w:val="center"/>
              <w:rPr>
                <w:rFonts w:cstheme="minorHAnsi"/>
                <w:color w:val="000000"/>
                <w:lang w:eastAsia="ar-SA"/>
              </w:rPr>
            </w:pPr>
            <w:r w:rsidRPr="00C36A07">
              <w:rPr>
                <w:rFonts w:eastAsia="Calibri" w:cstheme="minorHAnsi"/>
                <w:b/>
                <w:bCs/>
              </w:rPr>
              <w:t>Zarządzanie</w:t>
            </w:r>
          </w:p>
        </w:tc>
        <w:tc>
          <w:tcPr>
            <w:tcW w:w="21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73758" w14:textId="77777777" w:rsidR="00F02F15" w:rsidRPr="00C36A07" w:rsidRDefault="00F02F15" w:rsidP="00EB10C8">
            <w:pPr>
              <w:spacing w:after="0" w:line="360" w:lineRule="auto"/>
              <w:ind w:left="1"/>
              <w:rPr>
                <w:rFonts w:eastAsia="Calibri" w:cstheme="minorHAnsi"/>
              </w:rPr>
            </w:pPr>
            <w:r w:rsidRPr="00C36A07">
              <w:rPr>
                <w:rFonts w:eastAsia="Calibri" w:cstheme="minorHAnsi"/>
              </w:rPr>
              <w:t xml:space="preserve">Zarządzanie w oparciu o jednolite oprogramowanie, czyli z jednego panelu o jednym adresie IP. </w:t>
            </w:r>
          </w:p>
          <w:p w14:paraId="4522F526" w14:textId="77777777" w:rsidR="00F02F15" w:rsidRPr="00C36A07" w:rsidRDefault="00F02F15" w:rsidP="00EB10C8">
            <w:pPr>
              <w:keepNext/>
              <w:snapToGrid w:val="0"/>
              <w:spacing w:after="0" w:line="360" w:lineRule="auto"/>
              <w:rPr>
                <w:rFonts w:cstheme="minorHAnsi"/>
                <w:color w:val="000000"/>
                <w:lang w:eastAsia="ar-SA"/>
              </w:rPr>
            </w:pPr>
            <w:r w:rsidRPr="00C36A07">
              <w:rPr>
                <w:rFonts w:eastAsia="Calibri" w:cstheme="minorHAnsi"/>
              </w:rPr>
              <w:t xml:space="preserve">Oprogramowanie musi w sposób graficzny wizualizować stan poszczególnych elementów infrastruktury (stan normalnej pracy, ostrzeżenia, awarie). Musi istnieć możliwość modyfikacji panelu głównego aplikacji poprzez zmianę kategorii systemów, dla których prezentowany jest stan zdrowia/status. Na przykład musi istnieć </w:t>
            </w:r>
            <w:r w:rsidRPr="00C36A07">
              <w:rPr>
                <w:rFonts w:eastAsia="Calibri" w:cstheme="minorHAnsi"/>
              </w:rPr>
              <w:lastRenderedPageBreak/>
              <w:t>możliwość zawężenia prezentacji stanu zdrowia tylko do wybranych serwerów kasetowych czy możliwość zawężenia prezentacji stanu zdrowia tylko do serwerów kasetowych.</w:t>
            </w:r>
          </w:p>
        </w:tc>
        <w:tc>
          <w:tcPr>
            <w:tcW w:w="2139" w:type="pct"/>
            <w:tcBorders>
              <w:top w:val="single" w:sz="8" w:space="0" w:color="auto"/>
              <w:left w:val="nil"/>
              <w:bottom w:val="single" w:sz="8" w:space="0" w:color="auto"/>
              <w:right w:val="single" w:sz="8" w:space="0" w:color="auto"/>
            </w:tcBorders>
          </w:tcPr>
          <w:p w14:paraId="580BD03A" w14:textId="77777777" w:rsidR="00F02F15" w:rsidRPr="00C36A07" w:rsidRDefault="00F02F15" w:rsidP="00EB10C8">
            <w:pPr>
              <w:spacing w:after="0" w:line="360" w:lineRule="auto"/>
              <w:ind w:left="1"/>
              <w:rPr>
                <w:rFonts w:eastAsia="Calibri" w:cstheme="minorHAnsi"/>
              </w:rPr>
            </w:pPr>
          </w:p>
        </w:tc>
      </w:tr>
      <w:tr w:rsidR="00F02F15" w:rsidRPr="00C36A07" w14:paraId="4E84CD32" w14:textId="5840380E" w:rsidTr="00F02F15">
        <w:trPr>
          <w:trHeight w:val="604"/>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4B341" w14:textId="77777777" w:rsidR="00F02F15" w:rsidRPr="00C36A07" w:rsidRDefault="00F02F15" w:rsidP="00EB10C8">
            <w:pPr>
              <w:spacing w:after="0" w:line="360" w:lineRule="auto"/>
              <w:rPr>
                <w:rFonts w:cstheme="minorHAnsi"/>
                <w:color w:val="000000"/>
              </w:rPr>
            </w:pPr>
            <w:r w:rsidRPr="00C36A07">
              <w:rPr>
                <w:rFonts w:cstheme="minorHAnsi"/>
                <w:color w:val="000000"/>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04ED9145" w14:textId="77777777" w:rsidR="00F02F15" w:rsidRPr="00C36A07" w:rsidRDefault="00F02F15" w:rsidP="00EB10C8">
            <w:pPr>
              <w:spacing w:after="0" w:line="360" w:lineRule="auto"/>
              <w:rPr>
                <w:rFonts w:cstheme="minorHAnsi"/>
                <w:color w:val="000000"/>
                <w:lang w:val="en-US"/>
              </w:rPr>
            </w:pPr>
            <w:r w:rsidRPr="00C36A07">
              <w:rPr>
                <w:rFonts w:eastAsia="Calibri" w:cstheme="minorHAnsi"/>
                <w:b/>
                <w:bCs/>
              </w:rPr>
              <w:t>Serwery zarządzające</w:t>
            </w:r>
          </w:p>
        </w:tc>
        <w:tc>
          <w:tcPr>
            <w:tcW w:w="2140" w:type="pct"/>
            <w:tcBorders>
              <w:top w:val="nil"/>
              <w:left w:val="nil"/>
              <w:bottom w:val="single" w:sz="8" w:space="0" w:color="auto"/>
              <w:right w:val="single" w:sz="8" w:space="0" w:color="auto"/>
            </w:tcBorders>
            <w:tcMar>
              <w:top w:w="0" w:type="dxa"/>
              <w:left w:w="108" w:type="dxa"/>
              <w:bottom w:w="0" w:type="dxa"/>
              <w:right w:w="108" w:type="dxa"/>
            </w:tcMar>
            <w:hideMark/>
          </w:tcPr>
          <w:p w14:paraId="28EAB093" w14:textId="77777777" w:rsidR="00F02F15" w:rsidRPr="00C36A07" w:rsidRDefault="00F02F15" w:rsidP="00EB10C8">
            <w:pPr>
              <w:spacing w:after="0" w:line="360" w:lineRule="auto"/>
              <w:rPr>
                <w:rFonts w:cstheme="minorHAnsi"/>
                <w:b/>
                <w:bCs/>
              </w:rPr>
            </w:pPr>
            <w:r w:rsidRPr="00C36A07">
              <w:rPr>
                <w:rFonts w:eastAsia="Calibri" w:cstheme="minorHAnsi"/>
              </w:rPr>
              <w:t xml:space="preserve">Dwa serwery/moduły zarządzające. Oprogramowanie zarządzające działające na tych serwerach musi pracować w trybie wysokiej dostępności HA (High </w:t>
            </w:r>
            <w:proofErr w:type="spellStart"/>
            <w:r w:rsidRPr="00C36A07">
              <w:rPr>
                <w:rFonts w:eastAsia="Calibri" w:cstheme="minorHAnsi"/>
              </w:rPr>
              <w:t>Availability</w:t>
            </w:r>
            <w:proofErr w:type="spellEnd"/>
            <w:r w:rsidRPr="00C36A07">
              <w:rPr>
                <w:rFonts w:eastAsia="Calibri" w:cstheme="minorHAnsi"/>
              </w:rPr>
              <w:t>). Zamawiający wymaga dostarczenia serwerów/</w:t>
            </w:r>
            <w:proofErr w:type="spellStart"/>
            <w:r w:rsidRPr="00C36A07">
              <w:rPr>
                <w:rFonts w:eastAsia="Calibri" w:cstheme="minorHAnsi"/>
              </w:rPr>
              <w:t>modułow</w:t>
            </w:r>
            <w:proofErr w:type="spellEnd"/>
            <w:r w:rsidRPr="00C36A07">
              <w:rPr>
                <w:rFonts w:eastAsia="Calibri" w:cstheme="minorHAnsi"/>
              </w:rPr>
              <w:t xml:space="preserve"> zarządzających, spełniających minimalne wymagania wydajnościowe podane przez producenta oprogramowania zarządzającego na publicznie dostępnych stronach. Wymagane wszystkie potrzebne licencje na systemy operacyjne i ewentualnie </w:t>
            </w:r>
            <w:proofErr w:type="spellStart"/>
            <w:r w:rsidRPr="00C36A07">
              <w:rPr>
                <w:rFonts w:eastAsia="Calibri" w:cstheme="minorHAnsi"/>
              </w:rPr>
              <w:t>wirtualizator</w:t>
            </w:r>
            <w:proofErr w:type="spellEnd"/>
            <w:r w:rsidRPr="00C36A07">
              <w:rPr>
                <w:rFonts w:eastAsia="Calibri" w:cstheme="minorHAnsi"/>
              </w:rPr>
              <w:t xml:space="preserve">, potrzebne do uruchomienia oprogramowania zarządzającego. Jeżeli zapewnienie wysokiej dostępności dla systemu zarządzania wymaga dostarczenia współdzielonej macierzy, to taka macierz musi być częścią oferowanego rozwiązania. Dopuszcza się zaoferowanie systemu zarządzania w postaci wirtualnej maszyny. W takim przypadku należy dostarczyć także serwery (nie zajmujące slotów w dostarczanych obudowach), na których uruchomiony zostanie klaster </w:t>
            </w:r>
            <w:proofErr w:type="spellStart"/>
            <w:r w:rsidRPr="00C36A07">
              <w:rPr>
                <w:rFonts w:eastAsia="Calibri" w:cstheme="minorHAnsi"/>
              </w:rPr>
              <w:t>VMware</w:t>
            </w:r>
            <w:proofErr w:type="spellEnd"/>
            <w:r w:rsidRPr="00C36A07">
              <w:rPr>
                <w:rFonts w:eastAsia="Calibri" w:cstheme="minorHAnsi"/>
              </w:rPr>
              <w:t xml:space="preserve"> z tą wirtualną maszyną. Należy zapewnić także zasoby dyskowe pozwalające uruchomić środowisko w trybie HA. </w:t>
            </w:r>
          </w:p>
        </w:tc>
        <w:tc>
          <w:tcPr>
            <w:tcW w:w="2139" w:type="pct"/>
            <w:tcBorders>
              <w:top w:val="nil"/>
              <w:left w:val="nil"/>
              <w:bottom w:val="single" w:sz="8" w:space="0" w:color="auto"/>
              <w:right w:val="single" w:sz="8" w:space="0" w:color="auto"/>
            </w:tcBorders>
          </w:tcPr>
          <w:p w14:paraId="32B35C02" w14:textId="77777777" w:rsidR="00F02F15" w:rsidRPr="00C36A07" w:rsidRDefault="00F02F15" w:rsidP="00EB10C8">
            <w:pPr>
              <w:spacing w:after="0" w:line="360" w:lineRule="auto"/>
              <w:rPr>
                <w:rFonts w:eastAsia="Calibri" w:cstheme="minorHAnsi"/>
              </w:rPr>
            </w:pPr>
          </w:p>
        </w:tc>
      </w:tr>
      <w:tr w:rsidR="00F02F15" w:rsidRPr="00C36A07" w14:paraId="6DB910E1" w14:textId="25DD9A49"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0D02E" w14:textId="77777777" w:rsidR="00F02F15" w:rsidRPr="00C36A07" w:rsidRDefault="00F02F15" w:rsidP="00EB10C8">
            <w:pPr>
              <w:spacing w:after="0" w:line="360" w:lineRule="auto"/>
              <w:rPr>
                <w:rFonts w:cstheme="minorHAnsi"/>
                <w:color w:val="000000"/>
              </w:rPr>
            </w:pPr>
            <w:r w:rsidRPr="00C36A07">
              <w:rPr>
                <w:rFonts w:cstheme="minorHAnsi"/>
                <w:color w:val="000000"/>
              </w:rPr>
              <w:t>3</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1AFF4676" w14:textId="77777777" w:rsidR="00F02F15" w:rsidRPr="00C36A07" w:rsidRDefault="00F02F15" w:rsidP="00EB10C8">
            <w:pPr>
              <w:spacing w:after="0" w:line="360" w:lineRule="auto"/>
              <w:rPr>
                <w:rFonts w:cstheme="minorHAnsi"/>
                <w:color w:val="000000"/>
              </w:rPr>
            </w:pPr>
            <w:r w:rsidRPr="00C36A07">
              <w:rPr>
                <w:rFonts w:eastAsia="Calibri" w:cstheme="minorHAnsi"/>
                <w:b/>
                <w:bCs/>
              </w:rPr>
              <w:t>Podstawowe funkcje zarządzania</w:t>
            </w:r>
          </w:p>
        </w:tc>
        <w:tc>
          <w:tcPr>
            <w:tcW w:w="2140" w:type="pct"/>
            <w:tcBorders>
              <w:top w:val="nil"/>
              <w:left w:val="nil"/>
              <w:bottom w:val="single" w:sz="8" w:space="0" w:color="auto"/>
              <w:right w:val="single" w:sz="8" w:space="0" w:color="auto"/>
            </w:tcBorders>
            <w:tcMar>
              <w:top w:w="0" w:type="dxa"/>
              <w:left w:w="108" w:type="dxa"/>
              <w:bottom w:w="0" w:type="dxa"/>
              <w:right w:w="108" w:type="dxa"/>
            </w:tcMar>
            <w:hideMark/>
          </w:tcPr>
          <w:p w14:paraId="4E3ED6DC"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zdalne włączanie/wyłączanie/restart niezależnie dla każdego serwera;</w:t>
            </w:r>
          </w:p>
          <w:p w14:paraId="5BC5A663"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 xml:space="preserve">możliwość przedstawienia graficznej reprezentacji w formie 3D temperatury w serwerowni z możliwością identyfikacji najgorętszych miejsc do poziomu szafy technicznej lub serwera; </w:t>
            </w:r>
          </w:p>
          <w:p w14:paraId="488D1674"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lastRenderedPageBreak/>
              <w:t>wizualizacja wykorzystania procesorów (CPU), poboru energii przez serwer i temperatury w czasie rzeczywistym. Wymagana możliwość rysowania widoku centrum przetwarzania danych i nanoszenia na niego serwerów i szaf stelażowych;</w:t>
            </w:r>
          </w:p>
          <w:p w14:paraId="67A34EF5" w14:textId="77777777" w:rsidR="00F02F15" w:rsidRPr="00C36A07" w:rsidRDefault="00F02F15" w:rsidP="00EB10C8">
            <w:pPr>
              <w:numPr>
                <w:ilvl w:val="0"/>
                <w:numId w:val="41"/>
              </w:numPr>
              <w:spacing w:after="0" w:line="360" w:lineRule="auto"/>
              <w:ind w:left="296" w:right="60" w:hanging="296"/>
              <w:rPr>
                <w:rFonts w:eastAsia="Calibri" w:cstheme="minorHAnsi"/>
              </w:rPr>
            </w:pPr>
            <w:proofErr w:type="spellStart"/>
            <w:r w:rsidRPr="00C36A07">
              <w:rPr>
                <w:rFonts w:eastAsia="Calibri" w:cstheme="minorHAnsi"/>
              </w:rPr>
              <w:t>bezagentowe</w:t>
            </w:r>
            <w:proofErr w:type="spellEnd"/>
            <w:r w:rsidRPr="00C36A07">
              <w:rPr>
                <w:rFonts w:eastAsia="Calibri" w:cstheme="minorHAnsi"/>
              </w:rPr>
              <w:t xml:space="preserve"> zarządzanie i monitorowanie stanu urządzeń;</w:t>
            </w:r>
          </w:p>
          <w:p w14:paraId="7F18FFA4"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pojedynczy interfejs zapewniający widoki, podsumowanie szczegółowych informacji o sprzęcie i oprogramowaniu układowym zainstalowanym na serwerach;</w:t>
            </w:r>
          </w:p>
          <w:p w14:paraId="7D143355"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zebrane dane muszą być udostępniane poprzez interfejs REST API oraz interfejs graficzny użytkownika;</w:t>
            </w:r>
          </w:p>
          <w:p w14:paraId="0B022E5B" w14:textId="77777777" w:rsidR="00F02F15" w:rsidRPr="00C36A07" w:rsidRDefault="00F02F15" w:rsidP="00EB10C8">
            <w:pPr>
              <w:spacing w:after="0" w:line="360" w:lineRule="auto"/>
              <w:rPr>
                <w:rFonts w:cstheme="minorHAnsi"/>
              </w:rPr>
            </w:pPr>
            <w:r w:rsidRPr="00C36A07">
              <w:rPr>
                <w:rFonts w:eastAsia="Calibri" w:cstheme="minorHAnsi"/>
              </w:rPr>
              <w:t>zarządzanie uprawnieniami użytkowników poprzez definiowanie ról.</w:t>
            </w:r>
          </w:p>
        </w:tc>
        <w:tc>
          <w:tcPr>
            <w:tcW w:w="2139" w:type="pct"/>
            <w:tcBorders>
              <w:top w:val="nil"/>
              <w:left w:val="nil"/>
              <w:bottom w:val="single" w:sz="8" w:space="0" w:color="auto"/>
              <w:right w:val="single" w:sz="8" w:space="0" w:color="auto"/>
            </w:tcBorders>
          </w:tcPr>
          <w:p w14:paraId="4174A907" w14:textId="77777777" w:rsidR="00F02F15" w:rsidRPr="00C36A07" w:rsidRDefault="00F02F15" w:rsidP="00EB10C8">
            <w:pPr>
              <w:numPr>
                <w:ilvl w:val="0"/>
                <w:numId w:val="41"/>
              </w:numPr>
              <w:spacing w:after="0" w:line="360" w:lineRule="auto"/>
              <w:ind w:left="296" w:right="60" w:hanging="296"/>
              <w:rPr>
                <w:rFonts w:eastAsia="Calibri" w:cstheme="minorHAnsi"/>
              </w:rPr>
            </w:pPr>
          </w:p>
        </w:tc>
      </w:tr>
      <w:tr w:rsidR="00F02F15" w:rsidRPr="00C36A07" w14:paraId="568654D1" w14:textId="33854876"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C96DF0" w14:textId="77777777" w:rsidR="00F02F15" w:rsidRPr="00C36A07" w:rsidRDefault="00F02F15" w:rsidP="00EB10C8">
            <w:pPr>
              <w:spacing w:after="0" w:line="360" w:lineRule="auto"/>
              <w:rPr>
                <w:rFonts w:cstheme="minorHAnsi"/>
                <w:color w:val="000000"/>
              </w:rPr>
            </w:pPr>
            <w:r w:rsidRPr="00C36A07">
              <w:rPr>
                <w:rFonts w:cstheme="minorHAnsi"/>
                <w:color w:val="000000"/>
              </w:rPr>
              <w:t>4</w:t>
            </w:r>
          </w:p>
        </w:tc>
        <w:tc>
          <w:tcPr>
            <w:tcW w:w="582" w:type="pct"/>
            <w:tcBorders>
              <w:top w:val="nil"/>
              <w:left w:val="nil"/>
              <w:bottom w:val="single" w:sz="8" w:space="0" w:color="auto"/>
              <w:right w:val="single" w:sz="8" w:space="0" w:color="auto"/>
            </w:tcBorders>
            <w:tcMar>
              <w:top w:w="0" w:type="dxa"/>
              <w:left w:w="108" w:type="dxa"/>
              <w:bottom w:w="0" w:type="dxa"/>
              <w:right w:w="108" w:type="dxa"/>
            </w:tcMar>
          </w:tcPr>
          <w:p w14:paraId="1D8B871A" w14:textId="77777777" w:rsidR="00F02F15" w:rsidRPr="00C36A07" w:rsidRDefault="00F02F15" w:rsidP="00EB10C8">
            <w:pPr>
              <w:spacing w:after="0" w:line="360" w:lineRule="auto"/>
              <w:rPr>
                <w:rFonts w:cstheme="minorHAnsi"/>
                <w:color w:val="000000"/>
              </w:rPr>
            </w:pPr>
            <w:r w:rsidRPr="00C36A07">
              <w:rPr>
                <w:rFonts w:eastAsia="Calibri" w:cstheme="minorHAnsi"/>
                <w:b/>
                <w:bCs/>
              </w:rPr>
              <w:t>Sposób zarządzania</w:t>
            </w:r>
          </w:p>
        </w:tc>
        <w:tc>
          <w:tcPr>
            <w:tcW w:w="2140" w:type="pct"/>
            <w:tcBorders>
              <w:top w:val="nil"/>
              <w:left w:val="nil"/>
              <w:bottom w:val="single" w:sz="8" w:space="0" w:color="auto"/>
              <w:right w:val="single" w:sz="8" w:space="0" w:color="auto"/>
            </w:tcBorders>
            <w:tcMar>
              <w:top w:w="0" w:type="dxa"/>
              <w:left w:w="108" w:type="dxa"/>
              <w:bottom w:w="0" w:type="dxa"/>
              <w:right w:w="108" w:type="dxa"/>
            </w:tcMar>
          </w:tcPr>
          <w:p w14:paraId="0CCAAE1D" w14:textId="77777777" w:rsidR="00F02F15" w:rsidRPr="00C36A07" w:rsidRDefault="00F02F15" w:rsidP="00EB10C8">
            <w:pPr>
              <w:spacing w:after="0" w:line="360" w:lineRule="auto"/>
              <w:rPr>
                <w:rFonts w:cstheme="minorHAnsi"/>
              </w:rPr>
            </w:pPr>
            <w:r w:rsidRPr="00C36A07">
              <w:rPr>
                <w:rFonts w:eastAsia="Calibri" w:cstheme="minorHAnsi"/>
              </w:rPr>
              <w:t xml:space="preserve">Dostęp do aplikacji zarządzającej z serwera zarządzającego lub dowolnego innego miejsca poprzez przeglądarkę internetową bez konieczności instalowania dodatkowego oprogramowania producenta serwera. </w:t>
            </w:r>
          </w:p>
        </w:tc>
        <w:tc>
          <w:tcPr>
            <w:tcW w:w="2139" w:type="pct"/>
            <w:tcBorders>
              <w:top w:val="nil"/>
              <w:left w:val="nil"/>
              <w:bottom w:val="single" w:sz="8" w:space="0" w:color="auto"/>
              <w:right w:val="single" w:sz="8" w:space="0" w:color="auto"/>
            </w:tcBorders>
          </w:tcPr>
          <w:p w14:paraId="1B39A552" w14:textId="77777777" w:rsidR="00F02F15" w:rsidRPr="00C36A07" w:rsidRDefault="00F02F15" w:rsidP="00EB10C8">
            <w:pPr>
              <w:spacing w:after="0" w:line="360" w:lineRule="auto"/>
              <w:rPr>
                <w:rFonts w:eastAsia="Calibri" w:cstheme="minorHAnsi"/>
              </w:rPr>
            </w:pPr>
          </w:p>
        </w:tc>
      </w:tr>
      <w:tr w:rsidR="00F02F15" w:rsidRPr="00C36A07" w14:paraId="521291C4" w14:textId="0D87F516"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70BE4C" w14:textId="77777777" w:rsidR="00F02F15" w:rsidRPr="00C36A07" w:rsidRDefault="00F02F15" w:rsidP="00EB10C8">
            <w:pPr>
              <w:spacing w:after="0" w:line="360" w:lineRule="auto"/>
              <w:rPr>
                <w:rFonts w:cstheme="minorHAnsi"/>
                <w:color w:val="000000"/>
              </w:rPr>
            </w:pPr>
            <w:r w:rsidRPr="00C36A07">
              <w:rPr>
                <w:rFonts w:cstheme="minorHAnsi"/>
                <w:color w:val="000000"/>
              </w:rPr>
              <w:t>5</w:t>
            </w:r>
          </w:p>
        </w:tc>
        <w:tc>
          <w:tcPr>
            <w:tcW w:w="582" w:type="pct"/>
            <w:tcBorders>
              <w:top w:val="nil"/>
              <w:left w:val="nil"/>
              <w:bottom w:val="single" w:sz="8" w:space="0" w:color="auto"/>
              <w:right w:val="single" w:sz="8" w:space="0" w:color="auto"/>
            </w:tcBorders>
            <w:tcMar>
              <w:top w:w="0" w:type="dxa"/>
              <w:left w:w="108" w:type="dxa"/>
              <w:bottom w:w="0" w:type="dxa"/>
              <w:right w:w="108" w:type="dxa"/>
            </w:tcMar>
          </w:tcPr>
          <w:p w14:paraId="52416AC9" w14:textId="77777777" w:rsidR="00F02F15" w:rsidRPr="00C36A07" w:rsidRDefault="00F02F15" w:rsidP="00EB10C8">
            <w:pPr>
              <w:spacing w:after="0" w:line="360" w:lineRule="auto"/>
              <w:rPr>
                <w:rFonts w:cstheme="minorHAnsi"/>
                <w:b/>
                <w:bCs/>
                <w:noProof/>
              </w:rPr>
            </w:pPr>
            <w:r w:rsidRPr="00C36A07">
              <w:rPr>
                <w:rFonts w:eastAsia="Calibri" w:cstheme="minorHAnsi"/>
                <w:b/>
                <w:bCs/>
              </w:rPr>
              <w:t>Liczba jednoczesnych sesji zarządzania</w:t>
            </w:r>
          </w:p>
        </w:tc>
        <w:tc>
          <w:tcPr>
            <w:tcW w:w="2140" w:type="pct"/>
            <w:tcBorders>
              <w:top w:val="nil"/>
              <w:left w:val="nil"/>
              <w:bottom w:val="single" w:sz="8" w:space="0" w:color="auto"/>
              <w:right w:val="single" w:sz="8" w:space="0" w:color="auto"/>
            </w:tcBorders>
            <w:tcMar>
              <w:top w:w="0" w:type="dxa"/>
              <w:left w:w="108" w:type="dxa"/>
              <w:bottom w:w="0" w:type="dxa"/>
              <w:right w:w="108" w:type="dxa"/>
            </w:tcMar>
          </w:tcPr>
          <w:p w14:paraId="32AA808E" w14:textId="77777777" w:rsidR="00F02F15" w:rsidRPr="00C36A07" w:rsidRDefault="00F02F15" w:rsidP="00EB10C8">
            <w:pPr>
              <w:spacing w:after="0" w:line="360" w:lineRule="auto"/>
              <w:rPr>
                <w:rFonts w:cstheme="minorHAnsi"/>
              </w:rPr>
            </w:pPr>
            <w:r w:rsidRPr="00C36A07">
              <w:rPr>
                <w:rFonts w:eastAsia="Calibri" w:cstheme="minorHAnsi"/>
              </w:rPr>
              <w:t xml:space="preserve">W danym momencie musi być niezależny, równoległy dostęp do konsol tekstowych i graficznych wszystkich serwerów. </w:t>
            </w:r>
          </w:p>
        </w:tc>
        <w:tc>
          <w:tcPr>
            <w:tcW w:w="2139" w:type="pct"/>
            <w:tcBorders>
              <w:top w:val="nil"/>
              <w:left w:val="nil"/>
              <w:bottom w:val="single" w:sz="8" w:space="0" w:color="auto"/>
              <w:right w:val="single" w:sz="8" w:space="0" w:color="auto"/>
            </w:tcBorders>
          </w:tcPr>
          <w:p w14:paraId="33D20C9B" w14:textId="77777777" w:rsidR="00F02F15" w:rsidRPr="00C36A07" w:rsidRDefault="00F02F15" w:rsidP="00EB10C8">
            <w:pPr>
              <w:spacing w:after="0" w:line="360" w:lineRule="auto"/>
              <w:rPr>
                <w:rFonts w:eastAsia="Calibri" w:cstheme="minorHAnsi"/>
              </w:rPr>
            </w:pPr>
          </w:p>
        </w:tc>
      </w:tr>
      <w:tr w:rsidR="00F02F15" w:rsidRPr="00C36A07" w14:paraId="534D1F91" w14:textId="1C3A7851"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EDF4D" w14:textId="77777777" w:rsidR="00F02F15" w:rsidRPr="00C36A07" w:rsidRDefault="00F02F15" w:rsidP="00EB10C8">
            <w:pPr>
              <w:spacing w:after="0" w:line="360" w:lineRule="auto"/>
              <w:rPr>
                <w:rFonts w:cstheme="minorHAnsi"/>
                <w:color w:val="000000"/>
              </w:rPr>
            </w:pPr>
            <w:r w:rsidRPr="00C36A07">
              <w:rPr>
                <w:rFonts w:cstheme="minorHAnsi"/>
                <w:color w:val="000000"/>
              </w:rPr>
              <w:t>6</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1179514F" w14:textId="77777777" w:rsidR="00F02F15" w:rsidRPr="00C36A07" w:rsidRDefault="00F02F15" w:rsidP="00EB10C8">
            <w:pPr>
              <w:spacing w:after="0" w:line="360" w:lineRule="auto"/>
              <w:rPr>
                <w:rFonts w:cstheme="minorHAnsi"/>
              </w:rPr>
            </w:pPr>
            <w:r w:rsidRPr="00C36A07">
              <w:rPr>
                <w:rFonts w:eastAsia="Calibri" w:cstheme="minorHAnsi"/>
                <w:b/>
                <w:bCs/>
              </w:rPr>
              <w:t>Zdalna identyfikacja</w:t>
            </w:r>
          </w:p>
        </w:tc>
        <w:tc>
          <w:tcPr>
            <w:tcW w:w="2140" w:type="pct"/>
            <w:tcBorders>
              <w:top w:val="nil"/>
              <w:left w:val="nil"/>
              <w:bottom w:val="single" w:sz="8" w:space="0" w:color="auto"/>
              <w:right w:val="single" w:sz="8" w:space="0" w:color="auto"/>
            </w:tcBorders>
            <w:tcMar>
              <w:top w:w="0" w:type="dxa"/>
              <w:left w:w="108" w:type="dxa"/>
              <w:bottom w:w="0" w:type="dxa"/>
              <w:right w:w="108" w:type="dxa"/>
            </w:tcMar>
            <w:hideMark/>
          </w:tcPr>
          <w:p w14:paraId="76311059" w14:textId="77777777" w:rsidR="00F02F15" w:rsidRPr="00C36A07" w:rsidRDefault="00F02F15" w:rsidP="00EB10C8">
            <w:pPr>
              <w:spacing w:after="0" w:line="360" w:lineRule="auto"/>
              <w:rPr>
                <w:rFonts w:cstheme="minorHAnsi"/>
                <w:b/>
                <w:bCs/>
              </w:rPr>
            </w:pPr>
            <w:r w:rsidRPr="00C36A07">
              <w:rPr>
                <w:rFonts w:eastAsia="Calibri" w:cstheme="minorHAnsi"/>
              </w:rPr>
              <w:t>Zdalna identyfikacja fizycznego serwera i obudowy za pomocą sygnalizatora optycznego.</w:t>
            </w:r>
          </w:p>
        </w:tc>
        <w:tc>
          <w:tcPr>
            <w:tcW w:w="2139" w:type="pct"/>
            <w:tcBorders>
              <w:top w:val="nil"/>
              <w:left w:val="nil"/>
              <w:bottom w:val="single" w:sz="8" w:space="0" w:color="auto"/>
              <w:right w:val="single" w:sz="8" w:space="0" w:color="auto"/>
            </w:tcBorders>
          </w:tcPr>
          <w:p w14:paraId="0A268562" w14:textId="77777777" w:rsidR="00F02F15" w:rsidRPr="00C36A07" w:rsidRDefault="00F02F15" w:rsidP="00EB10C8">
            <w:pPr>
              <w:spacing w:after="0" w:line="360" w:lineRule="auto"/>
              <w:rPr>
                <w:rFonts w:eastAsia="Calibri" w:cstheme="minorHAnsi"/>
              </w:rPr>
            </w:pPr>
          </w:p>
        </w:tc>
      </w:tr>
      <w:tr w:rsidR="00F02F15" w:rsidRPr="00C36A07" w14:paraId="389C46A3" w14:textId="02D7BECC"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0D39E" w14:textId="77777777" w:rsidR="00F02F15" w:rsidRPr="00C36A07" w:rsidRDefault="00F02F15" w:rsidP="00EB10C8">
            <w:pPr>
              <w:spacing w:after="0" w:line="360" w:lineRule="auto"/>
              <w:rPr>
                <w:rFonts w:cstheme="minorHAnsi"/>
                <w:color w:val="000000"/>
              </w:rPr>
            </w:pPr>
            <w:r w:rsidRPr="00C36A07">
              <w:rPr>
                <w:rFonts w:cstheme="minorHAnsi"/>
                <w:color w:val="000000"/>
              </w:rPr>
              <w:t>7</w:t>
            </w:r>
          </w:p>
        </w:tc>
        <w:tc>
          <w:tcPr>
            <w:tcW w:w="582" w:type="pct"/>
            <w:tcBorders>
              <w:top w:val="nil"/>
              <w:left w:val="nil"/>
              <w:bottom w:val="single" w:sz="8" w:space="0" w:color="auto"/>
              <w:right w:val="single" w:sz="8" w:space="0" w:color="auto"/>
            </w:tcBorders>
            <w:tcMar>
              <w:top w:w="0" w:type="dxa"/>
              <w:left w:w="108" w:type="dxa"/>
              <w:bottom w:w="0" w:type="dxa"/>
              <w:right w:w="108" w:type="dxa"/>
            </w:tcMar>
          </w:tcPr>
          <w:p w14:paraId="10833B5A" w14:textId="77777777" w:rsidR="00F02F15" w:rsidRPr="00C36A07" w:rsidRDefault="00F02F15" w:rsidP="00EB10C8">
            <w:pPr>
              <w:spacing w:after="0" w:line="360" w:lineRule="auto"/>
              <w:rPr>
                <w:rFonts w:cstheme="minorHAnsi"/>
                <w:color w:val="000000"/>
              </w:rPr>
            </w:pPr>
            <w:r w:rsidRPr="00C36A07">
              <w:rPr>
                <w:rFonts w:eastAsia="Calibri" w:cstheme="minorHAnsi"/>
                <w:b/>
                <w:bCs/>
              </w:rPr>
              <w:t>Konfiguracja sprzętowa serwera</w:t>
            </w:r>
          </w:p>
        </w:tc>
        <w:tc>
          <w:tcPr>
            <w:tcW w:w="2140" w:type="pct"/>
            <w:tcBorders>
              <w:top w:val="nil"/>
              <w:left w:val="nil"/>
              <w:bottom w:val="single" w:sz="8" w:space="0" w:color="auto"/>
              <w:right w:val="single" w:sz="8" w:space="0" w:color="auto"/>
            </w:tcBorders>
            <w:tcMar>
              <w:top w:w="0" w:type="dxa"/>
              <w:left w:w="108" w:type="dxa"/>
              <w:bottom w:w="0" w:type="dxa"/>
              <w:right w:w="108" w:type="dxa"/>
            </w:tcMar>
            <w:hideMark/>
          </w:tcPr>
          <w:p w14:paraId="1588B534" w14:textId="77777777" w:rsidR="00F02F15" w:rsidRPr="00C36A07" w:rsidRDefault="00F02F15" w:rsidP="00EB10C8">
            <w:pPr>
              <w:spacing w:after="0" w:line="360" w:lineRule="auto"/>
              <w:rPr>
                <w:rFonts w:cstheme="minorHAnsi"/>
                <w:color w:val="000000"/>
              </w:rPr>
            </w:pPr>
            <w:r w:rsidRPr="00C36A07">
              <w:rPr>
                <w:rFonts w:eastAsia="Calibri" w:cstheme="minorHAnsi"/>
              </w:rPr>
              <w:t>Zautomatyzowana konfiguracja sprzętowa każdego serwera kasetowego, za pomocą profili.</w:t>
            </w:r>
          </w:p>
        </w:tc>
        <w:tc>
          <w:tcPr>
            <w:tcW w:w="2139" w:type="pct"/>
            <w:tcBorders>
              <w:top w:val="nil"/>
              <w:left w:val="nil"/>
              <w:bottom w:val="single" w:sz="8" w:space="0" w:color="auto"/>
              <w:right w:val="single" w:sz="8" w:space="0" w:color="auto"/>
            </w:tcBorders>
          </w:tcPr>
          <w:p w14:paraId="29BF4272" w14:textId="77777777" w:rsidR="00F02F15" w:rsidRPr="00C36A07" w:rsidRDefault="00F02F15" w:rsidP="00EB10C8">
            <w:pPr>
              <w:spacing w:after="0" w:line="360" w:lineRule="auto"/>
              <w:rPr>
                <w:rFonts w:eastAsia="Calibri" w:cstheme="minorHAnsi"/>
              </w:rPr>
            </w:pPr>
          </w:p>
        </w:tc>
      </w:tr>
      <w:tr w:rsidR="00F02F15" w:rsidRPr="00C36A07" w14:paraId="3B386DEE" w14:textId="2964DAF2"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4E9E46" w14:textId="77777777" w:rsidR="00F02F15" w:rsidRPr="00C36A07" w:rsidRDefault="00F02F15" w:rsidP="00EB10C8">
            <w:pPr>
              <w:spacing w:after="0" w:line="360" w:lineRule="auto"/>
              <w:rPr>
                <w:rFonts w:cstheme="minorHAnsi"/>
                <w:color w:val="000000"/>
              </w:rPr>
            </w:pPr>
            <w:r w:rsidRPr="00C36A07">
              <w:rPr>
                <w:rFonts w:cstheme="minorHAnsi"/>
                <w:color w:val="000000"/>
              </w:rPr>
              <w:lastRenderedPageBreak/>
              <w:t>8</w:t>
            </w:r>
          </w:p>
        </w:tc>
        <w:tc>
          <w:tcPr>
            <w:tcW w:w="582" w:type="pct"/>
            <w:tcBorders>
              <w:top w:val="nil"/>
              <w:left w:val="nil"/>
              <w:bottom w:val="single" w:sz="8" w:space="0" w:color="auto"/>
              <w:right w:val="single" w:sz="8" w:space="0" w:color="auto"/>
            </w:tcBorders>
            <w:tcMar>
              <w:top w:w="0" w:type="dxa"/>
              <w:left w:w="108" w:type="dxa"/>
              <w:bottom w:w="0" w:type="dxa"/>
              <w:right w:w="108" w:type="dxa"/>
            </w:tcMar>
          </w:tcPr>
          <w:p w14:paraId="091AD314" w14:textId="77777777" w:rsidR="00F02F15" w:rsidRPr="00C36A07" w:rsidRDefault="00F02F15" w:rsidP="00EB10C8">
            <w:pPr>
              <w:spacing w:after="0" w:line="360" w:lineRule="auto"/>
              <w:rPr>
                <w:rFonts w:cstheme="minorHAnsi"/>
                <w:color w:val="000000"/>
              </w:rPr>
            </w:pPr>
            <w:r w:rsidRPr="00C36A07">
              <w:rPr>
                <w:rFonts w:eastAsia="Calibri" w:cstheme="minorHAnsi"/>
                <w:b/>
                <w:bCs/>
              </w:rPr>
              <w:t xml:space="preserve">Dodatkowe cechy oprogramowania do zarządzania </w:t>
            </w:r>
          </w:p>
        </w:tc>
        <w:tc>
          <w:tcPr>
            <w:tcW w:w="2140" w:type="pct"/>
            <w:tcBorders>
              <w:top w:val="nil"/>
              <w:left w:val="nil"/>
              <w:bottom w:val="single" w:sz="8" w:space="0" w:color="auto"/>
              <w:right w:val="single" w:sz="8" w:space="0" w:color="auto"/>
            </w:tcBorders>
            <w:tcMar>
              <w:top w:w="0" w:type="dxa"/>
              <w:left w:w="108" w:type="dxa"/>
              <w:bottom w:w="0" w:type="dxa"/>
              <w:right w:w="108" w:type="dxa"/>
            </w:tcMar>
          </w:tcPr>
          <w:p w14:paraId="65204C1A" w14:textId="77777777" w:rsidR="00F02F15" w:rsidRPr="00C36A07" w:rsidRDefault="00F02F15" w:rsidP="00EB10C8">
            <w:pPr>
              <w:numPr>
                <w:ilvl w:val="0"/>
                <w:numId w:val="42"/>
              </w:numPr>
              <w:spacing w:after="0" w:line="360" w:lineRule="auto"/>
              <w:ind w:left="296" w:hanging="283"/>
              <w:contextualSpacing/>
              <w:rPr>
                <w:rFonts w:cstheme="minorHAnsi"/>
              </w:rPr>
            </w:pPr>
            <w:r w:rsidRPr="00C36A07">
              <w:rPr>
                <w:rFonts w:cstheme="minorHAnsi"/>
              </w:rPr>
              <w:t xml:space="preserve">konfiguracja środowiska serwerów kasetowych (Blade) w oparciu o logiczne profile wraz z możliwością migracji pomiędzy wieloma obudowami lub serwerami. W zakres logicznego profilu serwerowego muszą wchodzić następujące parametry: sekwencja </w:t>
            </w:r>
            <w:proofErr w:type="spellStart"/>
            <w:r w:rsidRPr="00C36A07">
              <w:rPr>
                <w:rFonts w:cstheme="minorHAnsi"/>
              </w:rPr>
              <w:t>bootowania</w:t>
            </w:r>
            <w:proofErr w:type="spellEnd"/>
            <w:r w:rsidRPr="00C36A07">
              <w:rPr>
                <w:rFonts w:cstheme="minorHAnsi"/>
              </w:rPr>
              <w:t xml:space="preserve"> systemu, sposób, ustawienia BIOS, wersja oprogramowania układowego i sterowników (dla Windows, </w:t>
            </w:r>
            <w:proofErr w:type="spellStart"/>
            <w:r w:rsidRPr="00C36A07">
              <w:rPr>
                <w:rFonts w:cstheme="minorHAnsi"/>
              </w:rPr>
              <w:t>VMware</w:t>
            </w:r>
            <w:proofErr w:type="spellEnd"/>
            <w:r w:rsidRPr="00C36A07">
              <w:rPr>
                <w:rFonts w:cstheme="minorHAnsi"/>
              </w:rPr>
              <w:t xml:space="preserve"> i Red </w:t>
            </w:r>
            <w:proofErr w:type="spellStart"/>
            <w:r w:rsidRPr="00C36A07">
              <w:rPr>
                <w:rFonts w:cstheme="minorHAnsi"/>
              </w:rPr>
              <w:t>Hat</w:t>
            </w:r>
            <w:proofErr w:type="spellEnd"/>
            <w:r w:rsidRPr="00C36A07">
              <w:rPr>
                <w:rFonts w:cstheme="minorHAnsi"/>
              </w:rPr>
              <w:t>), konfiguracja użytkowników karty zarządzającej;</w:t>
            </w:r>
          </w:p>
          <w:p w14:paraId="2314773C" w14:textId="77777777" w:rsidR="00F02F15" w:rsidRPr="00C36A07" w:rsidRDefault="00F02F15" w:rsidP="00EB10C8">
            <w:pPr>
              <w:numPr>
                <w:ilvl w:val="0"/>
                <w:numId w:val="42"/>
              </w:numPr>
              <w:spacing w:after="0" w:line="360" w:lineRule="auto"/>
              <w:ind w:left="296" w:hanging="283"/>
              <w:contextualSpacing/>
              <w:rPr>
                <w:rFonts w:cstheme="minorHAnsi"/>
              </w:rPr>
            </w:pPr>
            <w:r w:rsidRPr="00C36A07">
              <w:rPr>
                <w:rFonts w:cstheme="minorHAnsi"/>
              </w:rPr>
              <w:t>Ustawienia BIOS pozwalające na minimum:</w:t>
            </w:r>
          </w:p>
          <w:p w14:paraId="632F00F3" w14:textId="77777777" w:rsidR="00F02F15" w:rsidRPr="00C36A07" w:rsidRDefault="00F02F15" w:rsidP="00EB10C8">
            <w:pPr>
              <w:numPr>
                <w:ilvl w:val="0"/>
                <w:numId w:val="43"/>
              </w:numPr>
              <w:spacing w:after="0" w:line="360" w:lineRule="auto"/>
              <w:contextualSpacing/>
              <w:rPr>
                <w:rFonts w:cstheme="minorHAnsi"/>
              </w:rPr>
            </w:pPr>
            <w:r w:rsidRPr="00C36A07">
              <w:rPr>
                <w:rFonts w:cstheme="minorHAnsi"/>
              </w:rPr>
              <w:t xml:space="preserve">włączenie/wyłączenie funkcji </w:t>
            </w:r>
            <w:proofErr w:type="spellStart"/>
            <w:r w:rsidRPr="00C36A07">
              <w:rPr>
                <w:rFonts w:cstheme="minorHAnsi"/>
              </w:rPr>
              <w:t>hyper</w:t>
            </w:r>
            <w:proofErr w:type="spellEnd"/>
            <w:r w:rsidRPr="00C36A07">
              <w:rPr>
                <w:rFonts w:cstheme="minorHAnsi"/>
              </w:rPr>
              <w:t xml:space="preserve"> </w:t>
            </w:r>
            <w:proofErr w:type="spellStart"/>
            <w:r w:rsidRPr="00C36A07">
              <w:rPr>
                <w:rFonts w:cstheme="minorHAnsi"/>
              </w:rPr>
              <w:t>threading</w:t>
            </w:r>
            <w:proofErr w:type="spellEnd"/>
            <w:r w:rsidRPr="00C36A07">
              <w:rPr>
                <w:rFonts w:cstheme="minorHAnsi"/>
              </w:rPr>
              <w:t xml:space="preserve"> w procesorach Intel;</w:t>
            </w:r>
          </w:p>
          <w:p w14:paraId="1D446769" w14:textId="77777777" w:rsidR="00F02F15" w:rsidRPr="00C36A07" w:rsidRDefault="00F02F15" w:rsidP="00EB10C8">
            <w:pPr>
              <w:numPr>
                <w:ilvl w:val="0"/>
                <w:numId w:val="43"/>
              </w:numPr>
              <w:spacing w:after="0" w:line="360" w:lineRule="auto"/>
              <w:contextualSpacing/>
              <w:rPr>
                <w:rFonts w:cstheme="minorHAnsi"/>
              </w:rPr>
            </w:pPr>
            <w:r w:rsidRPr="00C36A07">
              <w:rPr>
                <w:rFonts w:cstheme="minorHAnsi"/>
              </w:rPr>
              <w:t>włączenie/wyłączenie rdzeni procesora;</w:t>
            </w:r>
          </w:p>
          <w:p w14:paraId="643FE7A8" w14:textId="77777777" w:rsidR="00F02F15" w:rsidRPr="00C36A07" w:rsidRDefault="00F02F15" w:rsidP="00EB10C8">
            <w:pPr>
              <w:numPr>
                <w:ilvl w:val="0"/>
                <w:numId w:val="43"/>
              </w:numPr>
              <w:spacing w:after="0" w:line="360" w:lineRule="auto"/>
              <w:contextualSpacing/>
              <w:rPr>
                <w:rFonts w:cstheme="minorHAnsi"/>
              </w:rPr>
            </w:pPr>
            <w:r w:rsidRPr="00C36A07">
              <w:rPr>
                <w:rFonts w:cstheme="minorHAnsi"/>
              </w:rPr>
              <w:t xml:space="preserve">włączenie/wyłącznie funkcji </w:t>
            </w:r>
            <w:proofErr w:type="spellStart"/>
            <w:r w:rsidRPr="00C36A07">
              <w:rPr>
                <w:rFonts w:cstheme="minorHAnsi"/>
              </w:rPr>
              <w:t>wirtualizacyjnych</w:t>
            </w:r>
            <w:proofErr w:type="spellEnd"/>
            <w:r w:rsidRPr="00C36A07">
              <w:rPr>
                <w:rFonts w:cstheme="minorHAnsi"/>
              </w:rPr>
              <w:t>;</w:t>
            </w:r>
          </w:p>
          <w:p w14:paraId="02A700EF" w14:textId="77777777" w:rsidR="00F02F15" w:rsidRPr="00C36A07" w:rsidRDefault="00F02F15" w:rsidP="00EB10C8">
            <w:pPr>
              <w:numPr>
                <w:ilvl w:val="0"/>
                <w:numId w:val="43"/>
              </w:numPr>
              <w:spacing w:after="0" w:line="360" w:lineRule="auto"/>
              <w:contextualSpacing/>
              <w:rPr>
                <w:rFonts w:cstheme="minorHAnsi"/>
              </w:rPr>
            </w:pPr>
            <w:r w:rsidRPr="00C36A07">
              <w:rPr>
                <w:rFonts w:cstheme="minorHAnsi"/>
              </w:rPr>
              <w:t>zmiana ustawień poziomu poboru prądu;</w:t>
            </w:r>
          </w:p>
          <w:p w14:paraId="5BDB8FB0" w14:textId="77777777" w:rsidR="00F02F15" w:rsidRPr="00C36A07" w:rsidRDefault="00F02F15" w:rsidP="00EB10C8">
            <w:pPr>
              <w:numPr>
                <w:ilvl w:val="0"/>
                <w:numId w:val="43"/>
              </w:numPr>
              <w:spacing w:after="0" w:line="360" w:lineRule="auto"/>
              <w:rPr>
                <w:rFonts w:eastAsia="Calibri" w:cstheme="minorHAnsi"/>
              </w:rPr>
            </w:pPr>
            <w:r w:rsidRPr="00C36A07">
              <w:rPr>
                <w:rFonts w:eastAsia="Calibri" w:cstheme="minorHAnsi"/>
              </w:rPr>
              <w:t xml:space="preserve">ustawienia trybu turbo </w:t>
            </w:r>
            <w:proofErr w:type="spellStart"/>
            <w:r w:rsidRPr="00C36A07">
              <w:rPr>
                <w:rFonts w:eastAsia="Calibri" w:cstheme="minorHAnsi"/>
              </w:rPr>
              <w:t>boost</w:t>
            </w:r>
            <w:proofErr w:type="spellEnd"/>
            <w:r w:rsidRPr="00C36A07">
              <w:rPr>
                <w:rFonts w:eastAsia="Calibri" w:cstheme="minorHAnsi"/>
              </w:rPr>
              <w:t xml:space="preserve"> w procesorach Intel;</w:t>
            </w:r>
          </w:p>
          <w:p w14:paraId="11243BFE" w14:textId="77777777" w:rsidR="00F02F15" w:rsidRPr="00C36A07" w:rsidRDefault="00F02F15" w:rsidP="00EB10C8">
            <w:pPr>
              <w:numPr>
                <w:ilvl w:val="0"/>
                <w:numId w:val="43"/>
              </w:numPr>
              <w:spacing w:after="0" w:line="360" w:lineRule="auto"/>
              <w:rPr>
                <w:rFonts w:eastAsia="Calibri" w:cstheme="minorHAnsi"/>
              </w:rPr>
            </w:pPr>
            <w:r w:rsidRPr="00C36A07">
              <w:rPr>
                <w:rFonts w:eastAsia="Calibri" w:cstheme="minorHAnsi"/>
              </w:rPr>
              <w:t>ustawienia trybu zabezpieczenia pamięci RAM;</w:t>
            </w:r>
          </w:p>
          <w:p w14:paraId="361E3CB7"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 xml:space="preserve">zdalna aktualizacja oprogramowania układowego i sterowników (dla Windows, Linux i </w:t>
            </w:r>
            <w:proofErr w:type="spellStart"/>
            <w:r w:rsidRPr="00C36A07">
              <w:rPr>
                <w:rFonts w:eastAsia="Calibri" w:cstheme="minorHAnsi"/>
              </w:rPr>
              <w:t>VMware</w:t>
            </w:r>
            <w:proofErr w:type="spellEnd"/>
            <w:r w:rsidRPr="00C36A07">
              <w:rPr>
                <w:rFonts w:eastAsia="Calibri" w:cstheme="minorHAnsi"/>
              </w:rPr>
              <w:t>) serwerów kasetowych, obudów, modułów LAN/SAN zainstalowanych w obudowie kasetowej;</w:t>
            </w:r>
          </w:p>
          <w:p w14:paraId="410C1039"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tworzenie dysków logicznych w serwerze (RAID, pojemność) w profilu dla serwerów kasetowych;</w:t>
            </w:r>
          </w:p>
          <w:p w14:paraId="06D72916"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monitorowanie utylizacji serwera: procesorów, zasilania, temperatury;</w:t>
            </w:r>
          </w:p>
          <w:p w14:paraId="074FE452"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lastRenderedPageBreak/>
              <w:t xml:space="preserve">prezentacja w postaci graficznej logicznych i fizycznych połączeń pomiędzy serwerami kasetowymi, obudowami na serwery kasetowe, profilami serwerów i modułami </w:t>
            </w:r>
            <w:proofErr w:type="spellStart"/>
            <w:r w:rsidRPr="00C36A07">
              <w:rPr>
                <w:rFonts w:eastAsia="Calibri" w:cstheme="minorHAnsi"/>
              </w:rPr>
              <w:t>interconnect</w:t>
            </w:r>
            <w:proofErr w:type="spellEnd"/>
            <w:r w:rsidRPr="00C36A07">
              <w:rPr>
                <w:rFonts w:eastAsia="Calibri" w:cstheme="minorHAnsi"/>
              </w:rPr>
              <w:t>;</w:t>
            </w:r>
          </w:p>
          <w:p w14:paraId="1EF6E187"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 xml:space="preserve">wbudowane raporty dotyczące użycia zasobów jak również zarejestrowanych zdarzeń z możliwością eksportu do plików w formacie xls lub </w:t>
            </w:r>
            <w:proofErr w:type="spellStart"/>
            <w:r w:rsidRPr="00C36A07">
              <w:rPr>
                <w:rFonts w:eastAsia="Calibri" w:cstheme="minorHAnsi"/>
              </w:rPr>
              <w:t>csv</w:t>
            </w:r>
            <w:proofErr w:type="spellEnd"/>
            <w:r w:rsidRPr="00C36A07">
              <w:rPr>
                <w:rFonts w:eastAsia="Calibri" w:cstheme="minorHAnsi"/>
              </w:rPr>
              <w:t xml:space="preserve"> lub PDF;</w:t>
            </w:r>
          </w:p>
          <w:p w14:paraId="0036B351" w14:textId="77777777" w:rsidR="00F02F15" w:rsidRPr="00C36A07" w:rsidRDefault="00F02F15" w:rsidP="00EB10C8">
            <w:pPr>
              <w:numPr>
                <w:ilvl w:val="0"/>
                <w:numId w:val="41"/>
              </w:numPr>
              <w:spacing w:after="0" w:line="360" w:lineRule="auto"/>
              <w:ind w:left="296" w:right="60" w:hanging="296"/>
              <w:rPr>
                <w:rFonts w:eastAsia="Calibri" w:cstheme="minorHAnsi"/>
              </w:rPr>
            </w:pPr>
            <w:r w:rsidRPr="00C36A07">
              <w:rPr>
                <w:rFonts w:eastAsia="Calibri" w:cstheme="minorHAnsi"/>
              </w:rPr>
              <w:t>wbudowany system automatycznego wysyłania zgłoszeń do serwisu producenta w razie wystąpienia awarii dowolnego komponentu sprzętowego serwerów i obudów zarządzanych przez aplikację;</w:t>
            </w:r>
          </w:p>
          <w:p w14:paraId="4D89D18A" w14:textId="77777777" w:rsidR="00F02F15" w:rsidRPr="00C36A07" w:rsidRDefault="00F02F15" w:rsidP="00EB10C8">
            <w:pPr>
              <w:spacing w:after="0" w:line="360" w:lineRule="auto"/>
              <w:rPr>
                <w:rFonts w:cstheme="minorHAnsi"/>
                <w:bCs/>
              </w:rPr>
            </w:pPr>
            <w:r w:rsidRPr="00C36A07">
              <w:rPr>
                <w:rFonts w:cstheme="minorHAnsi"/>
              </w:rPr>
              <w:t>aplikacja musi posiadać interfejs REST API, przez który możliwa jest integracja z narzędziami firm trzecich.</w:t>
            </w:r>
          </w:p>
        </w:tc>
        <w:tc>
          <w:tcPr>
            <w:tcW w:w="2139" w:type="pct"/>
            <w:tcBorders>
              <w:top w:val="nil"/>
              <w:left w:val="nil"/>
              <w:bottom w:val="single" w:sz="8" w:space="0" w:color="auto"/>
              <w:right w:val="single" w:sz="8" w:space="0" w:color="auto"/>
            </w:tcBorders>
          </w:tcPr>
          <w:p w14:paraId="1D3043FE" w14:textId="77777777" w:rsidR="00F02F15" w:rsidRPr="00C36A07" w:rsidRDefault="00F02F15" w:rsidP="00EB10C8">
            <w:pPr>
              <w:numPr>
                <w:ilvl w:val="0"/>
                <w:numId w:val="42"/>
              </w:numPr>
              <w:spacing w:after="0" w:line="360" w:lineRule="auto"/>
              <w:ind w:left="296" w:hanging="283"/>
              <w:contextualSpacing/>
              <w:rPr>
                <w:rFonts w:cstheme="minorHAnsi"/>
              </w:rPr>
            </w:pPr>
          </w:p>
        </w:tc>
      </w:tr>
      <w:tr w:rsidR="00F02F15" w:rsidRPr="00C36A07" w14:paraId="2E4BEF1A" w14:textId="5FAD2516" w:rsidTr="00F02F15">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DE20AB" w14:textId="77777777" w:rsidR="00F02F15" w:rsidRPr="00C36A07" w:rsidRDefault="00F02F15" w:rsidP="00EB10C8">
            <w:pPr>
              <w:spacing w:after="0" w:line="360" w:lineRule="auto"/>
              <w:rPr>
                <w:rFonts w:cstheme="minorHAnsi"/>
                <w:color w:val="000000"/>
              </w:rPr>
            </w:pPr>
            <w:r w:rsidRPr="00C36A07">
              <w:rPr>
                <w:rFonts w:cstheme="minorHAnsi"/>
                <w:color w:val="000000"/>
              </w:rPr>
              <w:t>9</w:t>
            </w:r>
          </w:p>
        </w:tc>
        <w:tc>
          <w:tcPr>
            <w:tcW w:w="582" w:type="pct"/>
            <w:tcBorders>
              <w:top w:val="nil"/>
              <w:left w:val="nil"/>
              <w:bottom w:val="single" w:sz="8" w:space="0" w:color="auto"/>
              <w:right w:val="single" w:sz="8" w:space="0" w:color="auto"/>
            </w:tcBorders>
            <w:tcMar>
              <w:top w:w="0" w:type="dxa"/>
              <w:left w:w="108" w:type="dxa"/>
              <w:bottom w:w="0" w:type="dxa"/>
              <w:right w:w="108" w:type="dxa"/>
            </w:tcMar>
          </w:tcPr>
          <w:p w14:paraId="2A983ED4" w14:textId="77777777" w:rsidR="00F02F15" w:rsidRPr="00C36A07" w:rsidRDefault="00F02F15" w:rsidP="00EB10C8">
            <w:pPr>
              <w:spacing w:after="0" w:line="360" w:lineRule="auto"/>
              <w:rPr>
                <w:rFonts w:cstheme="minorHAnsi"/>
                <w:b/>
                <w:bCs/>
                <w:noProof/>
              </w:rPr>
            </w:pPr>
            <w:r w:rsidRPr="00C36A07">
              <w:rPr>
                <w:rFonts w:eastAsia="Calibri" w:cstheme="minorHAnsi"/>
                <w:b/>
                <w:bCs/>
              </w:rPr>
              <w:t>Licencje</w:t>
            </w:r>
          </w:p>
        </w:tc>
        <w:tc>
          <w:tcPr>
            <w:tcW w:w="2140" w:type="pct"/>
            <w:tcBorders>
              <w:top w:val="nil"/>
              <w:left w:val="nil"/>
              <w:bottom w:val="single" w:sz="8" w:space="0" w:color="auto"/>
              <w:right w:val="single" w:sz="8" w:space="0" w:color="auto"/>
            </w:tcBorders>
            <w:tcMar>
              <w:top w:w="0" w:type="dxa"/>
              <w:left w:w="108" w:type="dxa"/>
              <w:bottom w:w="0" w:type="dxa"/>
              <w:right w:w="108" w:type="dxa"/>
            </w:tcMar>
          </w:tcPr>
          <w:p w14:paraId="2DAF047D" w14:textId="77777777" w:rsidR="00F02F15" w:rsidRPr="00C36A07" w:rsidRDefault="00F02F15" w:rsidP="00EB10C8">
            <w:pPr>
              <w:spacing w:after="0" w:line="360" w:lineRule="auto"/>
              <w:rPr>
                <w:rFonts w:cstheme="minorHAnsi"/>
              </w:rPr>
            </w:pPr>
            <w:r w:rsidRPr="00C36A07">
              <w:rPr>
                <w:rFonts w:eastAsia="Calibri" w:cstheme="minorHAnsi"/>
              </w:rPr>
              <w:t>Licencje na powyższą funkcjonalność na wszystkie oferowane serwery, obudowy.</w:t>
            </w:r>
          </w:p>
        </w:tc>
        <w:tc>
          <w:tcPr>
            <w:tcW w:w="2139" w:type="pct"/>
            <w:tcBorders>
              <w:top w:val="nil"/>
              <w:left w:val="nil"/>
              <w:bottom w:val="single" w:sz="8" w:space="0" w:color="auto"/>
              <w:right w:val="single" w:sz="8" w:space="0" w:color="auto"/>
            </w:tcBorders>
          </w:tcPr>
          <w:p w14:paraId="1074B794" w14:textId="77777777" w:rsidR="00F02F15" w:rsidRPr="00C36A07" w:rsidRDefault="00F02F15" w:rsidP="00EB10C8">
            <w:pPr>
              <w:spacing w:after="0" w:line="360" w:lineRule="auto"/>
              <w:rPr>
                <w:rFonts w:eastAsia="Calibri" w:cstheme="minorHAnsi"/>
              </w:rPr>
            </w:pPr>
          </w:p>
        </w:tc>
      </w:tr>
    </w:tbl>
    <w:p w14:paraId="6EA1C71C" w14:textId="4F606CAA" w:rsidR="00F02F15" w:rsidRPr="00C36A07" w:rsidRDefault="00F02F15" w:rsidP="00EB10C8">
      <w:pPr>
        <w:pStyle w:val="Akapitzlist"/>
        <w:spacing w:after="0" w:line="360" w:lineRule="auto"/>
        <w:ind w:left="0"/>
        <w:rPr>
          <w:rFonts w:cstheme="minorHAnsi"/>
          <w:lang w:eastAsia="x-none"/>
        </w:rPr>
      </w:pPr>
    </w:p>
    <w:p w14:paraId="090F5650" w14:textId="6C5D46A1" w:rsidR="00F02F15" w:rsidRPr="00C36A07" w:rsidRDefault="00F02F15" w:rsidP="00EB10C8">
      <w:pPr>
        <w:pStyle w:val="Nagwek2"/>
        <w:spacing w:before="0" w:line="360" w:lineRule="auto"/>
        <w:ind w:left="567" w:hanging="567"/>
        <w:rPr>
          <w:rFonts w:asciiTheme="minorHAnsi" w:hAnsiTheme="minorHAnsi" w:cstheme="minorHAnsi"/>
          <w:b/>
          <w:bCs/>
          <w:i/>
          <w:color w:val="auto"/>
          <w:sz w:val="22"/>
          <w:szCs w:val="22"/>
        </w:rPr>
      </w:pPr>
      <w:r w:rsidRPr="00C36A07">
        <w:rPr>
          <w:rFonts w:asciiTheme="minorHAnsi" w:hAnsiTheme="minorHAnsi" w:cstheme="minorHAnsi"/>
          <w:b/>
          <w:bCs/>
          <w:color w:val="auto"/>
          <w:sz w:val="22"/>
          <w:szCs w:val="22"/>
        </w:rPr>
        <w:t>Pozycja 4. Zakup serwerów dla systemu ZSI</w:t>
      </w:r>
    </w:p>
    <w:p w14:paraId="2C6EEDB7" w14:textId="77777777" w:rsidR="00F02F15" w:rsidRPr="00C36A07" w:rsidRDefault="00F02F15" w:rsidP="00EB10C8">
      <w:pPr>
        <w:spacing w:after="0" w:line="360" w:lineRule="auto"/>
      </w:pPr>
      <w:r w:rsidRPr="00C36A07">
        <w:t>Wartość netto</w:t>
      </w:r>
      <w:r w:rsidRPr="00C36A07">
        <w:tab/>
      </w:r>
      <w:r w:rsidRPr="00C36A07">
        <w:tab/>
        <w:t>………………………………………. (słownie: ………………………………………………………….)</w:t>
      </w:r>
    </w:p>
    <w:p w14:paraId="36A2573A" w14:textId="77777777" w:rsidR="00F02F15" w:rsidRPr="00C36A07" w:rsidRDefault="00F02F15" w:rsidP="00EB10C8">
      <w:pPr>
        <w:spacing w:after="0" w:line="360" w:lineRule="auto"/>
      </w:pPr>
      <w:r w:rsidRPr="00C36A07">
        <w:t xml:space="preserve">Wartość brutto </w:t>
      </w:r>
      <w:r w:rsidRPr="00C36A07">
        <w:tab/>
        <w:t>………………………………………. (słownie: ………………………………………………………….)</w:t>
      </w:r>
    </w:p>
    <w:p w14:paraId="0CF92C6E" w14:textId="22BEB71F" w:rsidR="00F02F15" w:rsidRPr="00C36A07" w:rsidRDefault="00F02F15" w:rsidP="00EB10C8">
      <w:pPr>
        <w:spacing w:after="0" w:line="360" w:lineRule="auto"/>
        <w:jc w:val="both"/>
        <w:rPr>
          <w:rFonts w:cstheme="minorHAnsi"/>
          <w:lang w:eastAsia="x-none"/>
        </w:rPr>
      </w:pPr>
      <w:r w:rsidRPr="00C36A07">
        <w:rPr>
          <w:rFonts w:cstheme="minorHAnsi"/>
          <w:lang w:eastAsia="x-none"/>
        </w:rPr>
        <w:t>Ilość: 2 szt.</w:t>
      </w:r>
    </w:p>
    <w:p w14:paraId="4E2A4211" w14:textId="77777777" w:rsidR="00F02F15" w:rsidRPr="00C36A07" w:rsidRDefault="00F02F15" w:rsidP="00EB10C8">
      <w:pPr>
        <w:spacing w:after="0" w:line="360" w:lineRule="auto"/>
        <w:rPr>
          <w:rFonts w:cstheme="minorHAnsi"/>
        </w:rPr>
      </w:pPr>
      <w:r w:rsidRPr="00C36A07">
        <w:rPr>
          <w:rFonts w:cstheme="minorHAnsi"/>
        </w:rPr>
        <w:t>Specyfikacja techniczna– 1sztuka, minimalne parametry techniczne:</w:t>
      </w:r>
    </w:p>
    <w:tbl>
      <w:tblPr>
        <w:tblStyle w:val="Tabela-Siatka"/>
        <w:tblW w:w="15446" w:type="dxa"/>
        <w:tblLook w:val="04A0" w:firstRow="1" w:lastRow="0" w:firstColumn="1" w:lastColumn="0" w:noHBand="0" w:noVBand="1"/>
      </w:tblPr>
      <w:tblGrid>
        <w:gridCol w:w="596"/>
        <w:gridCol w:w="2048"/>
        <w:gridCol w:w="12802"/>
      </w:tblGrid>
      <w:tr w:rsidR="00F02F15" w:rsidRPr="00C36A07" w14:paraId="5FF9E692" w14:textId="77777777" w:rsidTr="00921FEC">
        <w:tc>
          <w:tcPr>
            <w:tcW w:w="596" w:type="dxa"/>
          </w:tcPr>
          <w:p w14:paraId="4635524E" w14:textId="77777777" w:rsidR="00F02F15" w:rsidRPr="00C36A07" w:rsidRDefault="00F02F15" w:rsidP="00EB10C8">
            <w:pPr>
              <w:spacing w:line="360" w:lineRule="auto"/>
              <w:rPr>
                <w:rFonts w:cstheme="minorHAnsi"/>
                <w:b/>
                <w:bCs/>
              </w:rPr>
            </w:pPr>
            <w:r w:rsidRPr="00C36A07">
              <w:rPr>
                <w:rFonts w:ascii="Calibri-Bold" w:hAnsi="Calibri-Bold" w:cs="Calibri-Bold"/>
                <w:b/>
                <w:bCs/>
              </w:rPr>
              <w:t>Lp.</w:t>
            </w:r>
          </w:p>
        </w:tc>
        <w:tc>
          <w:tcPr>
            <w:tcW w:w="2048" w:type="dxa"/>
          </w:tcPr>
          <w:p w14:paraId="06A342CC" w14:textId="77777777" w:rsidR="00F02F15" w:rsidRPr="00C36A07" w:rsidRDefault="00F02F15" w:rsidP="00EB10C8">
            <w:pPr>
              <w:spacing w:line="360" w:lineRule="auto"/>
              <w:rPr>
                <w:rFonts w:cstheme="minorHAnsi"/>
                <w:b/>
                <w:bCs/>
              </w:rPr>
            </w:pPr>
            <w:r w:rsidRPr="00C36A07">
              <w:rPr>
                <w:rFonts w:ascii="Calibri-Bold" w:hAnsi="Calibri-Bold" w:cs="Calibri-Bold"/>
                <w:b/>
                <w:bCs/>
              </w:rPr>
              <w:t>Nazwa parametru</w:t>
            </w:r>
          </w:p>
        </w:tc>
        <w:tc>
          <w:tcPr>
            <w:tcW w:w="12802" w:type="dxa"/>
          </w:tcPr>
          <w:p w14:paraId="40463206" w14:textId="77777777" w:rsidR="00F02F15" w:rsidRPr="00C36A07" w:rsidRDefault="00F02F15" w:rsidP="00EB10C8">
            <w:pPr>
              <w:spacing w:line="360" w:lineRule="auto"/>
              <w:rPr>
                <w:rFonts w:cstheme="minorHAnsi"/>
              </w:rPr>
            </w:pPr>
            <w:r w:rsidRPr="00C36A07">
              <w:rPr>
                <w:rFonts w:ascii="Calibri-Bold" w:hAnsi="Calibri-Bold" w:cs="Calibri-Bold"/>
                <w:b/>
                <w:bCs/>
              </w:rPr>
              <w:t>Dane dotyczące oferowanego przedmiotu zamówienia</w:t>
            </w:r>
          </w:p>
        </w:tc>
      </w:tr>
      <w:tr w:rsidR="00F02F15" w:rsidRPr="00C36A07" w14:paraId="12BDACCF" w14:textId="77777777" w:rsidTr="00921FEC">
        <w:tc>
          <w:tcPr>
            <w:tcW w:w="596" w:type="dxa"/>
          </w:tcPr>
          <w:p w14:paraId="110F5971" w14:textId="77777777" w:rsidR="00F02F15" w:rsidRPr="00C36A07" w:rsidRDefault="00F02F15" w:rsidP="00EB10C8">
            <w:pPr>
              <w:spacing w:line="360" w:lineRule="auto"/>
              <w:rPr>
                <w:rFonts w:cstheme="minorHAnsi"/>
                <w:b/>
                <w:bCs/>
              </w:rPr>
            </w:pPr>
            <w:r w:rsidRPr="00C36A07">
              <w:rPr>
                <w:rFonts w:cstheme="minorHAnsi"/>
                <w:b/>
                <w:bCs/>
              </w:rPr>
              <w:t>1</w:t>
            </w:r>
          </w:p>
        </w:tc>
        <w:tc>
          <w:tcPr>
            <w:tcW w:w="2048" w:type="dxa"/>
          </w:tcPr>
          <w:p w14:paraId="14E6F4D5" w14:textId="77777777" w:rsidR="00F02F15" w:rsidRPr="00C36A07" w:rsidRDefault="00F02F15" w:rsidP="00EB10C8">
            <w:pPr>
              <w:spacing w:line="360" w:lineRule="auto"/>
              <w:rPr>
                <w:rFonts w:cstheme="minorHAnsi"/>
                <w:b/>
                <w:bCs/>
              </w:rPr>
            </w:pPr>
            <w:r w:rsidRPr="00C36A07">
              <w:rPr>
                <w:rFonts w:ascii="Calibri-Bold" w:hAnsi="Calibri-Bold" w:cs="Calibri-Bold"/>
                <w:b/>
                <w:bCs/>
              </w:rPr>
              <w:t>Producent</w:t>
            </w:r>
          </w:p>
        </w:tc>
        <w:tc>
          <w:tcPr>
            <w:tcW w:w="12802" w:type="dxa"/>
          </w:tcPr>
          <w:p w14:paraId="7B4B4C5E" w14:textId="77777777" w:rsidR="00F02F15" w:rsidRPr="00C36A07" w:rsidRDefault="00F02F15" w:rsidP="00EB10C8">
            <w:pPr>
              <w:spacing w:line="360" w:lineRule="auto"/>
              <w:rPr>
                <w:rFonts w:cstheme="minorHAnsi"/>
              </w:rPr>
            </w:pPr>
          </w:p>
        </w:tc>
      </w:tr>
      <w:tr w:rsidR="00F02F15" w:rsidRPr="00C36A07" w14:paraId="41032F12" w14:textId="77777777" w:rsidTr="00921FEC">
        <w:tc>
          <w:tcPr>
            <w:tcW w:w="596" w:type="dxa"/>
          </w:tcPr>
          <w:p w14:paraId="119B4204" w14:textId="77777777" w:rsidR="00F02F15" w:rsidRPr="00C36A07" w:rsidRDefault="00F02F15" w:rsidP="00EB10C8">
            <w:pPr>
              <w:spacing w:line="360" w:lineRule="auto"/>
              <w:rPr>
                <w:rFonts w:cstheme="minorHAnsi"/>
                <w:b/>
                <w:bCs/>
              </w:rPr>
            </w:pPr>
            <w:r w:rsidRPr="00C36A07">
              <w:rPr>
                <w:rFonts w:cstheme="minorHAnsi"/>
                <w:b/>
                <w:bCs/>
              </w:rPr>
              <w:t>2</w:t>
            </w:r>
          </w:p>
        </w:tc>
        <w:tc>
          <w:tcPr>
            <w:tcW w:w="2048" w:type="dxa"/>
          </w:tcPr>
          <w:p w14:paraId="0C404B81" w14:textId="77777777" w:rsidR="00F02F15" w:rsidRPr="00C36A07" w:rsidRDefault="00F02F15" w:rsidP="00EB10C8">
            <w:pPr>
              <w:spacing w:line="360" w:lineRule="auto"/>
              <w:rPr>
                <w:rFonts w:cstheme="minorHAnsi"/>
                <w:b/>
                <w:bCs/>
              </w:rPr>
            </w:pPr>
            <w:r w:rsidRPr="00C36A07">
              <w:rPr>
                <w:rFonts w:ascii="Calibri-Bold" w:hAnsi="Calibri-Bold" w:cs="Calibri-Bold"/>
                <w:b/>
                <w:bCs/>
              </w:rPr>
              <w:t>Model/typ/Wersja</w:t>
            </w:r>
          </w:p>
        </w:tc>
        <w:tc>
          <w:tcPr>
            <w:tcW w:w="12802" w:type="dxa"/>
          </w:tcPr>
          <w:p w14:paraId="199D423F" w14:textId="77777777" w:rsidR="00F02F15" w:rsidRPr="00C36A07" w:rsidRDefault="00F02F15" w:rsidP="00EB10C8">
            <w:pPr>
              <w:spacing w:line="360" w:lineRule="auto"/>
              <w:rPr>
                <w:rFonts w:cstheme="minorHAnsi"/>
              </w:rPr>
            </w:pPr>
          </w:p>
        </w:tc>
      </w:tr>
    </w:tbl>
    <w:p w14:paraId="3231AA9E" w14:textId="35413B7D" w:rsidR="00F02F15" w:rsidRPr="00C36A07" w:rsidRDefault="00F02F15" w:rsidP="00EB10C8">
      <w:pPr>
        <w:pStyle w:val="Akapitzlist"/>
        <w:spacing w:after="0" w:line="360" w:lineRule="auto"/>
        <w:ind w:left="0"/>
        <w:rPr>
          <w:rFonts w:cstheme="minorHAnsi"/>
          <w:lang w:eastAsia="x-none"/>
        </w:rPr>
      </w:pPr>
    </w:p>
    <w:tbl>
      <w:tblPr>
        <w:tblStyle w:val="Tabela-Siatka"/>
        <w:tblW w:w="5000" w:type="pct"/>
        <w:tblLayout w:type="fixed"/>
        <w:tblLook w:val="04A0" w:firstRow="1" w:lastRow="0" w:firstColumn="1" w:lastColumn="0" w:noHBand="0" w:noVBand="1"/>
      </w:tblPr>
      <w:tblGrid>
        <w:gridCol w:w="644"/>
        <w:gridCol w:w="1731"/>
        <w:gridCol w:w="6507"/>
        <w:gridCol w:w="6506"/>
      </w:tblGrid>
      <w:tr w:rsidR="00F02F15" w:rsidRPr="00C36A07" w14:paraId="2CC38153" w14:textId="266B3A45" w:rsidTr="003676B2">
        <w:tc>
          <w:tcPr>
            <w:tcW w:w="209" w:type="pct"/>
            <w:shd w:val="clear" w:color="auto" w:fill="auto"/>
          </w:tcPr>
          <w:p w14:paraId="63C16450" w14:textId="09D583C7" w:rsidR="00F02F15" w:rsidRPr="00C36A07" w:rsidRDefault="00F02F15" w:rsidP="00EB10C8">
            <w:pPr>
              <w:pStyle w:val="Bezodstpw"/>
              <w:spacing w:line="360" w:lineRule="auto"/>
              <w:rPr>
                <w:rFonts w:cstheme="minorHAnsi"/>
                <w:b/>
                <w:bCs/>
              </w:rPr>
            </w:pPr>
            <w:r w:rsidRPr="00C36A07">
              <w:rPr>
                <w:rFonts w:asciiTheme="minorHAnsi" w:hAnsiTheme="minorHAnsi" w:cstheme="minorHAnsi"/>
                <w:b/>
                <w:bCs/>
                <w:color w:val="000000"/>
                <w:lang w:eastAsia="ar-SA"/>
              </w:rPr>
              <w:lastRenderedPageBreak/>
              <w:t>L.p.</w:t>
            </w:r>
          </w:p>
        </w:tc>
        <w:tc>
          <w:tcPr>
            <w:tcW w:w="562" w:type="pct"/>
            <w:shd w:val="clear" w:color="auto" w:fill="auto"/>
          </w:tcPr>
          <w:p w14:paraId="0D324A60" w14:textId="5D2A545A" w:rsidR="00F02F15" w:rsidRPr="00C36A07" w:rsidRDefault="00F02F15" w:rsidP="00EB10C8">
            <w:pPr>
              <w:pStyle w:val="Bezodstpw"/>
              <w:spacing w:line="360" w:lineRule="auto"/>
              <w:rPr>
                <w:rFonts w:cstheme="minorHAnsi"/>
                <w:b/>
                <w:bCs/>
              </w:rPr>
            </w:pPr>
            <w:r w:rsidRPr="00C36A07">
              <w:rPr>
                <w:rFonts w:asciiTheme="minorHAnsi" w:hAnsiTheme="minorHAnsi" w:cstheme="minorHAnsi"/>
                <w:b/>
                <w:bCs/>
                <w:color w:val="000000"/>
                <w:lang w:eastAsia="ar-SA"/>
              </w:rPr>
              <w:t>Element/cecha</w:t>
            </w:r>
          </w:p>
        </w:tc>
        <w:tc>
          <w:tcPr>
            <w:tcW w:w="2114" w:type="pct"/>
            <w:shd w:val="clear" w:color="auto" w:fill="auto"/>
          </w:tcPr>
          <w:p w14:paraId="5D5BFB45" w14:textId="733177D6" w:rsidR="00F02F15" w:rsidRPr="00C36A07" w:rsidRDefault="00F02F15" w:rsidP="00EB10C8">
            <w:pPr>
              <w:pStyle w:val="Bezodstpw"/>
              <w:spacing w:line="360" w:lineRule="auto"/>
              <w:rPr>
                <w:rFonts w:cstheme="minorHAnsi"/>
              </w:rPr>
            </w:pPr>
            <w:r w:rsidRPr="00C36A07">
              <w:rPr>
                <w:rFonts w:asciiTheme="minorHAnsi" w:hAnsiTheme="minorHAnsi" w:cstheme="minorHAnsi"/>
                <w:b/>
                <w:bCs/>
                <w:color w:val="000000"/>
                <w:lang w:eastAsia="ar-SA"/>
              </w:rPr>
              <w:t>                                           Szczegółowy opis wymagań</w:t>
            </w:r>
          </w:p>
        </w:tc>
        <w:tc>
          <w:tcPr>
            <w:tcW w:w="2114" w:type="pct"/>
          </w:tcPr>
          <w:p w14:paraId="7AA723CF" w14:textId="4BCF51D0" w:rsidR="00F02F15" w:rsidRPr="00C36A07" w:rsidRDefault="00F02F15" w:rsidP="00EB10C8">
            <w:pPr>
              <w:pStyle w:val="Bezodstpw"/>
              <w:spacing w:line="360" w:lineRule="auto"/>
              <w:rPr>
                <w:rFonts w:cstheme="minorHAnsi"/>
              </w:rPr>
            </w:pPr>
            <w:r w:rsidRPr="00C36A07">
              <w:rPr>
                <w:rFonts w:ascii="Calibri-Bold" w:hAnsi="Calibri-Bold" w:cs="Calibri-Bold"/>
                <w:b/>
                <w:bCs/>
              </w:rPr>
              <w:t>Oferowane Parametry. Należy wpisać parametry oferowanego urządzenia. Opis musi być dokładny nie może zawierać zwrotów typu minimum maksimum itp.</w:t>
            </w:r>
          </w:p>
        </w:tc>
      </w:tr>
      <w:tr w:rsidR="00F02F15" w:rsidRPr="00C36A07" w14:paraId="04A329D4" w14:textId="7915A59F" w:rsidTr="00F02F15">
        <w:tc>
          <w:tcPr>
            <w:tcW w:w="209" w:type="pct"/>
          </w:tcPr>
          <w:p w14:paraId="63451F46" w14:textId="77777777" w:rsidR="00F02F15" w:rsidRPr="00C36A07" w:rsidRDefault="00F02F15" w:rsidP="00EB10C8">
            <w:pPr>
              <w:pStyle w:val="Bezodstpw"/>
              <w:spacing w:line="360" w:lineRule="auto"/>
              <w:rPr>
                <w:rFonts w:cstheme="minorHAnsi"/>
                <w:b/>
                <w:bCs/>
              </w:rPr>
            </w:pPr>
            <w:r w:rsidRPr="00C36A07">
              <w:rPr>
                <w:rFonts w:cstheme="minorHAnsi"/>
                <w:b/>
                <w:bCs/>
              </w:rPr>
              <w:t>1.</w:t>
            </w:r>
          </w:p>
        </w:tc>
        <w:tc>
          <w:tcPr>
            <w:tcW w:w="562" w:type="pct"/>
          </w:tcPr>
          <w:p w14:paraId="6DCD9D43" w14:textId="77777777" w:rsidR="00F02F15" w:rsidRPr="00C36A07" w:rsidRDefault="00F02F15" w:rsidP="00EB10C8">
            <w:pPr>
              <w:pStyle w:val="Bezodstpw"/>
              <w:spacing w:line="360" w:lineRule="auto"/>
              <w:rPr>
                <w:rFonts w:cstheme="minorHAnsi"/>
                <w:b/>
                <w:bCs/>
              </w:rPr>
            </w:pPr>
            <w:r w:rsidRPr="00C36A07">
              <w:rPr>
                <w:rFonts w:cstheme="minorHAnsi"/>
                <w:b/>
                <w:bCs/>
              </w:rPr>
              <w:t>Obudowa</w:t>
            </w:r>
          </w:p>
        </w:tc>
        <w:tc>
          <w:tcPr>
            <w:tcW w:w="2114" w:type="pct"/>
          </w:tcPr>
          <w:p w14:paraId="04171592" w14:textId="77777777" w:rsidR="00F02F15" w:rsidRPr="00C36A07" w:rsidRDefault="00F02F15" w:rsidP="00EB10C8">
            <w:pPr>
              <w:pStyle w:val="Bezodstpw"/>
              <w:spacing w:line="360" w:lineRule="auto"/>
              <w:rPr>
                <w:rFonts w:cstheme="minorHAnsi"/>
              </w:rPr>
            </w:pPr>
            <w:r w:rsidRPr="00C36A07">
              <w:rPr>
                <w:rFonts w:cstheme="minorHAnsi"/>
              </w:rPr>
              <w:t xml:space="preserve">Obudowa </w:t>
            </w:r>
            <w:proofErr w:type="spellStart"/>
            <w:r w:rsidRPr="00C36A07">
              <w:rPr>
                <w:rFonts w:cstheme="minorHAnsi"/>
              </w:rPr>
              <w:t>rack</w:t>
            </w:r>
            <w:proofErr w:type="spellEnd"/>
            <w:r w:rsidRPr="00C36A07">
              <w:rPr>
                <w:rFonts w:cstheme="minorHAnsi"/>
              </w:rPr>
              <w:t xml:space="preserve"> o wysokości maksymalnie 2U. Obudowa musi umożliwiać instalację min. 8 dysków SFF SATA/SAS/</w:t>
            </w:r>
            <w:proofErr w:type="spellStart"/>
            <w:r w:rsidRPr="00C36A07">
              <w:rPr>
                <w:rFonts w:cstheme="minorHAnsi"/>
              </w:rPr>
              <w:t>NVMe</w:t>
            </w:r>
            <w:proofErr w:type="spellEnd"/>
            <w:r w:rsidRPr="00C36A07">
              <w:rPr>
                <w:rFonts w:cstheme="minorHAnsi"/>
              </w:rPr>
              <w:t xml:space="preserve"> 2,5”. Serwer wraz z kompletem wysuwanych szyn umożliwiających montaż w szafie </w:t>
            </w:r>
            <w:proofErr w:type="spellStart"/>
            <w:r w:rsidRPr="00C36A07">
              <w:rPr>
                <w:rFonts w:cstheme="minorHAnsi"/>
              </w:rPr>
              <w:t>rack</w:t>
            </w:r>
            <w:proofErr w:type="spellEnd"/>
            <w:r w:rsidRPr="00C36A07">
              <w:rPr>
                <w:rFonts w:cstheme="minorHAnsi"/>
              </w:rPr>
              <w:t xml:space="preserve"> i wysuwanie serwera do celów serwisowych.</w:t>
            </w:r>
          </w:p>
        </w:tc>
        <w:tc>
          <w:tcPr>
            <w:tcW w:w="2114" w:type="pct"/>
          </w:tcPr>
          <w:p w14:paraId="4E7FB47B" w14:textId="77777777" w:rsidR="00F02F15" w:rsidRPr="00C36A07" w:rsidRDefault="00F02F15" w:rsidP="00EB10C8">
            <w:pPr>
              <w:pStyle w:val="Bezodstpw"/>
              <w:spacing w:line="360" w:lineRule="auto"/>
              <w:rPr>
                <w:rFonts w:cstheme="minorHAnsi"/>
              </w:rPr>
            </w:pPr>
          </w:p>
        </w:tc>
      </w:tr>
      <w:tr w:rsidR="00F02F15" w:rsidRPr="00C36A07" w14:paraId="5C97F4E7" w14:textId="143BA5EF" w:rsidTr="00F02F15">
        <w:tc>
          <w:tcPr>
            <w:tcW w:w="209" w:type="pct"/>
          </w:tcPr>
          <w:p w14:paraId="02886ECE" w14:textId="77777777" w:rsidR="00F02F15" w:rsidRPr="00C36A07" w:rsidRDefault="00F02F15" w:rsidP="00EB10C8">
            <w:pPr>
              <w:pStyle w:val="Bezodstpw"/>
              <w:spacing w:line="360" w:lineRule="auto"/>
              <w:rPr>
                <w:rFonts w:cstheme="minorHAnsi"/>
                <w:b/>
                <w:bCs/>
              </w:rPr>
            </w:pPr>
            <w:r w:rsidRPr="00C36A07">
              <w:rPr>
                <w:rFonts w:cstheme="minorHAnsi"/>
                <w:b/>
                <w:bCs/>
              </w:rPr>
              <w:t>2.</w:t>
            </w:r>
          </w:p>
        </w:tc>
        <w:tc>
          <w:tcPr>
            <w:tcW w:w="562" w:type="pct"/>
          </w:tcPr>
          <w:p w14:paraId="470F7E92" w14:textId="77777777" w:rsidR="00F02F15" w:rsidRPr="00C36A07" w:rsidRDefault="00F02F15" w:rsidP="00EB10C8">
            <w:pPr>
              <w:pStyle w:val="Bezodstpw"/>
              <w:spacing w:line="360" w:lineRule="auto"/>
              <w:rPr>
                <w:rFonts w:cstheme="minorHAnsi"/>
                <w:b/>
                <w:bCs/>
              </w:rPr>
            </w:pPr>
            <w:r w:rsidRPr="00C36A07">
              <w:rPr>
                <w:rFonts w:cstheme="minorHAnsi"/>
                <w:b/>
                <w:bCs/>
              </w:rPr>
              <w:t>Płyta główna</w:t>
            </w:r>
          </w:p>
        </w:tc>
        <w:tc>
          <w:tcPr>
            <w:tcW w:w="2114" w:type="pct"/>
          </w:tcPr>
          <w:p w14:paraId="3877878D" w14:textId="77777777" w:rsidR="00F02F15" w:rsidRPr="00C36A07" w:rsidRDefault="00F02F15" w:rsidP="00EB10C8">
            <w:pPr>
              <w:pStyle w:val="Bezodstpw"/>
              <w:spacing w:line="360" w:lineRule="auto"/>
              <w:rPr>
                <w:rFonts w:cstheme="minorHAnsi"/>
              </w:rPr>
            </w:pPr>
            <w:r w:rsidRPr="00C36A07">
              <w:rPr>
                <w:rFonts w:cstheme="minorHAnsi"/>
              </w:rPr>
              <w:t>Płyta główna z możliwością zainstalowania do dwóch procesorów. Płyta główna musi być zaprojektowana przez producenta serwera.</w:t>
            </w:r>
          </w:p>
        </w:tc>
        <w:tc>
          <w:tcPr>
            <w:tcW w:w="2114" w:type="pct"/>
          </w:tcPr>
          <w:p w14:paraId="4F596DBB" w14:textId="77777777" w:rsidR="00F02F15" w:rsidRPr="00C36A07" w:rsidRDefault="00F02F15" w:rsidP="00EB10C8">
            <w:pPr>
              <w:pStyle w:val="Bezodstpw"/>
              <w:spacing w:line="360" w:lineRule="auto"/>
              <w:rPr>
                <w:rFonts w:cstheme="minorHAnsi"/>
              </w:rPr>
            </w:pPr>
          </w:p>
        </w:tc>
      </w:tr>
      <w:tr w:rsidR="00F02F15" w:rsidRPr="00C36A07" w14:paraId="3F010A56" w14:textId="34D389B5" w:rsidTr="00F02F15">
        <w:tc>
          <w:tcPr>
            <w:tcW w:w="209" w:type="pct"/>
          </w:tcPr>
          <w:p w14:paraId="4C9B2319" w14:textId="77777777" w:rsidR="00F02F15" w:rsidRPr="00C36A07" w:rsidRDefault="00F02F15" w:rsidP="00EB10C8">
            <w:pPr>
              <w:pStyle w:val="Bezodstpw"/>
              <w:spacing w:line="360" w:lineRule="auto"/>
              <w:rPr>
                <w:rFonts w:cstheme="minorHAnsi"/>
                <w:b/>
                <w:bCs/>
              </w:rPr>
            </w:pPr>
            <w:r w:rsidRPr="00C36A07">
              <w:rPr>
                <w:rFonts w:cstheme="minorHAnsi"/>
                <w:b/>
                <w:bCs/>
              </w:rPr>
              <w:t>3.</w:t>
            </w:r>
          </w:p>
        </w:tc>
        <w:tc>
          <w:tcPr>
            <w:tcW w:w="562" w:type="pct"/>
          </w:tcPr>
          <w:p w14:paraId="769E6679" w14:textId="77777777" w:rsidR="00F02F15" w:rsidRPr="00C36A07" w:rsidRDefault="00F02F15" w:rsidP="00EB10C8">
            <w:pPr>
              <w:pStyle w:val="Bezodstpw"/>
              <w:spacing w:line="360" w:lineRule="auto"/>
              <w:rPr>
                <w:rFonts w:cstheme="minorHAnsi"/>
                <w:b/>
                <w:bCs/>
              </w:rPr>
            </w:pPr>
            <w:r w:rsidRPr="00C36A07">
              <w:rPr>
                <w:rFonts w:cstheme="minorHAnsi"/>
                <w:b/>
                <w:bCs/>
              </w:rPr>
              <w:t>Procesor</w:t>
            </w:r>
          </w:p>
        </w:tc>
        <w:tc>
          <w:tcPr>
            <w:tcW w:w="2114" w:type="pct"/>
          </w:tcPr>
          <w:p w14:paraId="35CE1B7B" w14:textId="77777777" w:rsidR="00F02F15" w:rsidRPr="00C36A07" w:rsidRDefault="00F02F15" w:rsidP="00EB10C8">
            <w:pPr>
              <w:pStyle w:val="Bezodstpw"/>
              <w:spacing w:line="360" w:lineRule="auto"/>
              <w:rPr>
                <w:rFonts w:cstheme="minorHAnsi"/>
              </w:rPr>
            </w:pPr>
            <w:r w:rsidRPr="00C36A07">
              <w:rPr>
                <w:rFonts w:cstheme="minorHAnsi"/>
              </w:rPr>
              <w:t xml:space="preserve">2 procesory Intel Xeon 6737P 2.9GHz 32-core 270W lub równoważne 2 procesory, każdy 32-rdzenie z nominalną częstotliwością pracy 2.9 GHz, x86 - 64 bity, osiągający w testach SPECrate2017_int_base wynik nie gorszy niż 755 punktów w konfiguracji dwuprocesorowej dla oferowanego modelu serwera. Wynik testu wymagany tylko dla procesorów równoważnych, musi być opublikowany na stronie </w:t>
            </w:r>
            <w:hyperlink r:id="rId10" w:history="1">
              <w:r w:rsidRPr="00C36A07">
                <w:rPr>
                  <w:rStyle w:val="Hipercze"/>
                  <w:rFonts w:cstheme="minorHAnsi"/>
                </w:rPr>
                <w:t>http://spec.org</w:t>
              </w:r>
            </w:hyperlink>
            <w:r w:rsidRPr="00C36A07">
              <w:rPr>
                <w:rFonts w:cstheme="minorHAnsi"/>
              </w:rPr>
              <w:t xml:space="preserve"> w dniu złożenia oferty i dołączony do oferty.</w:t>
            </w:r>
          </w:p>
        </w:tc>
        <w:tc>
          <w:tcPr>
            <w:tcW w:w="2114" w:type="pct"/>
          </w:tcPr>
          <w:p w14:paraId="3256B860" w14:textId="77777777" w:rsidR="00F02F15" w:rsidRPr="00C36A07" w:rsidRDefault="00F02F15" w:rsidP="00EB10C8">
            <w:pPr>
              <w:pStyle w:val="Bezodstpw"/>
              <w:spacing w:line="360" w:lineRule="auto"/>
              <w:rPr>
                <w:rFonts w:cstheme="minorHAnsi"/>
              </w:rPr>
            </w:pPr>
          </w:p>
        </w:tc>
      </w:tr>
      <w:tr w:rsidR="00F02F15" w:rsidRPr="00C36A07" w14:paraId="35DB5C27" w14:textId="43EC09A0" w:rsidTr="00F02F15">
        <w:tc>
          <w:tcPr>
            <w:tcW w:w="209" w:type="pct"/>
          </w:tcPr>
          <w:p w14:paraId="25F6581D" w14:textId="77777777" w:rsidR="00F02F15" w:rsidRPr="00C36A07" w:rsidRDefault="00F02F15" w:rsidP="00EB10C8">
            <w:pPr>
              <w:pStyle w:val="Bezodstpw"/>
              <w:spacing w:line="360" w:lineRule="auto"/>
              <w:rPr>
                <w:rFonts w:cstheme="minorHAnsi"/>
                <w:b/>
                <w:bCs/>
              </w:rPr>
            </w:pPr>
            <w:r w:rsidRPr="00C36A07">
              <w:rPr>
                <w:rFonts w:cstheme="minorHAnsi"/>
                <w:b/>
                <w:bCs/>
              </w:rPr>
              <w:t>4.</w:t>
            </w:r>
          </w:p>
        </w:tc>
        <w:tc>
          <w:tcPr>
            <w:tcW w:w="562" w:type="pct"/>
          </w:tcPr>
          <w:p w14:paraId="769F2653" w14:textId="77777777" w:rsidR="00F02F15" w:rsidRPr="00C36A07" w:rsidRDefault="00F02F15" w:rsidP="00EB10C8">
            <w:pPr>
              <w:pStyle w:val="Bezodstpw"/>
              <w:spacing w:line="360" w:lineRule="auto"/>
              <w:rPr>
                <w:rFonts w:cstheme="minorHAnsi"/>
                <w:b/>
                <w:bCs/>
              </w:rPr>
            </w:pPr>
            <w:r w:rsidRPr="00C36A07">
              <w:rPr>
                <w:rFonts w:cstheme="minorHAnsi"/>
                <w:b/>
                <w:bCs/>
              </w:rPr>
              <w:t>Pamięć RAM</w:t>
            </w:r>
          </w:p>
        </w:tc>
        <w:tc>
          <w:tcPr>
            <w:tcW w:w="2114" w:type="pct"/>
          </w:tcPr>
          <w:p w14:paraId="528E3D88" w14:textId="77777777" w:rsidR="00F02F15" w:rsidRPr="00C36A07" w:rsidRDefault="00F02F15" w:rsidP="00EB10C8">
            <w:pPr>
              <w:pStyle w:val="Bezodstpw"/>
              <w:spacing w:line="360" w:lineRule="auto"/>
              <w:rPr>
                <w:rFonts w:cstheme="minorHAnsi"/>
              </w:rPr>
            </w:pPr>
            <w:r w:rsidRPr="00C36A07">
              <w:rPr>
                <w:rFonts w:cstheme="minorHAnsi"/>
              </w:rPr>
              <w:t xml:space="preserve">2 TB RAM DDR5 RDIMM 6400 MT/s. Możliwość obsługi przez serwer 8TB pamięci RAM. 32 </w:t>
            </w:r>
            <w:proofErr w:type="spellStart"/>
            <w:r w:rsidRPr="00C36A07">
              <w:rPr>
                <w:rFonts w:cstheme="minorHAnsi"/>
              </w:rPr>
              <w:t>sloty</w:t>
            </w:r>
            <w:proofErr w:type="spellEnd"/>
            <w:r w:rsidRPr="00C36A07">
              <w:rPr>
                <w:rFonts w:cstheme="minorHAnsi"/>
              </w:rPr>
              <w:t xml:space="preserve"> DIMM.</w:t>
            </w:r>
          </w:p>
        </w:tc>
        <w:tc>
          <w:tcPr>
            <w:tcW w:w="2114" w:type="pct"/>
          </w:tcPr>
          <w:p w14:paraId="513A154B" w14:textId="77777777" w:rsidR="00F02F15" w:rsidRPr="00C36A07" w:rsidRDefault="00F02F15" w:rsidP="00EB10C8">
            <w:pPr>
              <w:pStyle w:val="Bezodstpw"/>
              <w:spacing w:line="360" w:lineRule="auto"/>
              <w:rPr>
                <w:rFonts w:cstheme="minorHAnsi"/>
              </w:rPr>
            </w:pPr>
          </w:p>
        </w:tc>
      </w:tr>
      <w:tr w:rsidR="00F02F15" w:rsidRPr="00C36A07" w14:paraId="214BA348" w14:textId="3C4FB3BD" w:rsidTr="00F02F15">
        <w:tc>
          <w:tcPr>
            <w:tcW w:w="209" w:type="pct"/>
          </w:tcPr>
          <w:p w14:paraId="3B6B2487" w14:textId="77777777" w:rsidR="00F02F15" w:rsidRPr="00C36A07" w:rsidRDefault="00F02F15" w:rsidP="00EB10C8">
            <w:pPr>
              <w:pStyle w:val="Bezodstpw"/>
              <w:spacing w:line="360" w:lineRule="auto"/>
              <w:rPr>
                <w:rFonts w:cstheme="minorHAnsi"/>
                <w:b/>
                <w:bCs/>
              </w:rPr>
            </w:pPr>
            <w:r w:rsidRPr="00C36A07">
              <w:rPr>
                <w:rFonts w:cstheme="minorHAnsi"/>
                <w:b/>
                <w:bCs/>
              </w:rPr>
              <w:t>5.</w:t>
            </w:r>
          </w:p>
        </w:tc>
        <w:tc>
          <w:tcPr>
            <w:tcW w:w="562" w:type="pct"/>
          </w:tcPr>
          <w:p w14:paraId="18651926" w14:textId="77777777" w:rsidR="00F02F15" w:rsidRPr="00C36A07" w:rsidRDefault="00F02F15" w:rsidP="00EB10C8">
            <w:pPr>
              <w:pStyle w:val="Bezodstpw"/>
              <w:spacing w:line="360" w:lineRule="auto"/>
              <w:rPr>
                <w:rFonts w:cstheme="minorHAnsi"/>
                <w:b/>
                <w:bCs/>
              </w:rPr>
            </w:pPr>
            <w:r w:rsidRPr="00C36A07">
              <w:rPr>
                <w:rFonts w:cstheme="minorHAnsi"/>
                <w:b/>
                <w:bCs/>
              </w:rPr>
              <w:t>Zabezpieczenie pamięci</w:t>
            </w:r>
          </w:p>
        </w:tc>
        <w:tc>
          <w:tcPr>
            <w:tcW w:w="2114" w:type="pct"/>
          </w:tcPr>
          <w:p w14:paraId="798292EE" w14:textId="77777777" w:rsidR="00F02F15" w:rsidRPr="00C36A07" w:rsidRDefault="00F02F15" w:rsidP="00EB10C8">
            <w:pPr>
              <w:pStyle w:val="Bezodstpw"/>
              <w:spacing w:line="360" w:lineRule="auto"/>
              <w:rPr>
                <w:rFonts w:cstheme="minorHAnsi"/>
              </w:rPr>
            </w:pPr>
            <w:r w:rsidRPr="00C36A07">
              <w:rPr>
                <w:rFonts w:cstheme="minorHAnsi"/>
              </w:rPr>
              <w:t>Advanced ECC oraz Mirroring</w:t>
            </w:r>
          </w:p>
        </w:tc>
        <w:tc>
          <w:tcPr>
            <w:tcW w:w="2114" w:type="pct"/>
          </w:tcPr>
          <w:p w14:paraId="58AF3D2A" w14:textId="77777777" w:rsidR="00F02F15" w:rsidRPr="00C36A07" w:rsidRDefault="00F02F15" w:rsidP="00EB10C8">
            <w:pPr>
              <w:pStyle w:val="Bezodstpw"/>
              <w:spacing w:line="360" w:lineRule="auto"/>
              <w:rPr>
                <w:rFonts w:cstheme="minorHAnsi"/>
              </w:rPr>
            </w:pPr>
          </w:p>
        </w:tc>
      </w:tr>
      <w:tr w:rsidR="00F02F15" w:rsidRPr="00C36A07" w14:paraId="72756562" w14:textId="55CA567D" w:rsidTr="00F02F15">
        <w:tc>
          <w:tcPr>
            <w:tcW w:w="209" w:type="pct"/>
          </w:tcPr>
          <w:p w14:paraId="6DC3CD81" w14:textId="77777777" w:rsidR="00F02F15" w:rsidRPr="00C36A07" w:rsidRDefault="00F02F15" w:rsidP="00EB10C8">
            <w:pPr>
              <w:pStyle w:val="Bezodstpw"/>
              <w:spacing w:line="360" w:lineRule="auto"/>
              <w:rPr>
                <w:rFonts w:cstheme="minorHAnsi"/>
                <w:b/>
                <w:bCs/>
              </w:rPr>
            </w:pPr>
            <w:r w:rsidRPr="00C36A07">
              <w:rPr>
                <w:rFonts w:cstheme="minorHAnsi"/>
                <w:b/>
                <w:bCs/>
              </w:rPr>
              <w:t>6.</w:t>
            </w:r>
          </w:p>
        </w:tc>
        <w:tc>
          <w:tcPr>
            <w:tcW w:w="562" w:type="pct"/>
          </w:tcPr>
          <w:p w14:paraId="0BAFD197" w14:textId="77777777" w:rsidR="00F02F15" w:rsidRPr="00C36A07" w:rsidRDefault="00F02F15" w:rsidP="00EB10C8">
            <w:pPr>
              <w:pStyle w:val="Bezodstpw"/>
              <w:spacing w:line="360" w:lineRule="auto"/>
              <w:rPr>
                <w:rFonts w:cstheme="minorHAnsi"/>
                <w:b/>
                <w:bCs/>
              </w:rPr>
            </w:pPr>
            <w:r w:rsidRPr="00C36A07">
              <w:rPr>
                <w:rFonts w:cstheme="minorHAnsi"/>
                <w:b/>
                <w:bCs/>
              </w:rPr>
              <w:t>Pamięć masowa</w:t>
            </w:r>
          </w:p>
        </w:tc>
        <w:tc>
          <w:tcPr>
            <w:tcW w:w="2114" w:type="pct"/>
          </w:tcPr>
          <w:p w14:paraId="73084DEB" w14:textId="77777777" w:rsidR="00F02F15" w:rsidRPr="00C36A07" w:rsidRDefault="00F02F15" w:rsidP="00EB10C8">
            <w:pPr>
              <w:pStyle w:val="Bezodstpw"/>
              <w:spacing w:line="360" w:lineRule="auto"/>
              <w:rPr>
                <w:rFonts w:cstheme="minorHAnsi"/>
              </w:rPr>
            </w:pPr>
            <w:r w:rsidRPr="00C36A07">
              <w:rPr>
                <w:rFonts w:cstheme="minorHAnsi"/>
              </w:rPr>
              <w:t xml:space="preserve">Zatoki dyskowe gotowe do zainstalowania 8 dysków typu Hot </w:t>
            </w:r>
            <w:proofErr w:type="spellStart"/>
            <w:r w:rsidRPr="00C36A07">
              <w:rPr>
                <w:rFonts w:cstheme="minorHAnsi"/>
              </w:rPr>
              <w:t>Swap</w:t>
            </w:r>
            <w:proofErr w:type="spellEnd"/>
            <w:r w:rsidRPr="00C36A07">
              <w:rPr>
                <w:rFonts w:cstheme="minorHAnsi"/>
              </w:rPr>
              <w:t>, SAS/SATA/</w:t>
            </w:r>
            <w:proofErr w:type="spellStart"/>
            <w:r w:rsidRPr="00C36A07">
              <w:rPr>
                <w:rFonts w:cstheme="minorHAnsi"/>
              </w:rPr>
              <w:t>NVMe</w:t>
            </w:r>
            <w:proofErr w:type="spellEnd"/>
            <w:r w:rsidRPr="00C36A07">
              <w:rPr>
                <w:rFonts w:cstheme="minorHAnsi"/>
              </w:rPr>
              <w:t xml:space="preserve"> typu Hot </w:t>
            </w:r>
            <w:proofErr w:type="spellStart"/>
            <w:r w:rsidRPr="00C36A07">
              <w:rPr>
                <w:rFonts w:cstheme="minorHAnsi"/>
              </w:rPr>
              <w:t>Swap</w:t>
            </w:r>
            <w:proofErr w:type="spellEnd"/>
            <w:r w:rsidRPr="00C36A07">
              <w:rPr>
                <w:rFonts w:cstheme="minorHAnsi"/>
              </w:rPr>
              <w:t xml:space="preserve"> 2,5 cala. Możliwość rozbudowy o dodatkową klatkę na 8 dysków 2,5 cala.</w:t>
            </w:r>
          </w:p>
          <w:p w14:paraId="20A215D4" w14:textId="77777777" w:rsidR="00F02F15" w:rsidRPr="00C36A07" w:rsidRDefault="00F02F15" w:rsidP="00EB10C8">
            <w:pPr>
              <w:pStyle w:val="Bezodstpw"/>
              <w:spacing w:line="360" w:lineRule="auto"/>
              <w:rPr>
                <w:rFonts w:cstheme="minorHAnsi"/>
              </w:rPr>
            </w:pPr>
            <w:r w:rsidRPr="00C36A07">
              <w:rPr>
                <w:rFonts w:cstheme="minorHAnsi"/>
              </w:rPr>
              <w:t xml:space="preserve">Zainstalowane 2 dyski </w:t>
            </w:r>
            <w:proofErr w:type="spellStart"/>
            <w:r w:rsidRPr="00C36A07">
              <w:rPr>
                <w:rFonts w:cstheme="minorHAnsi"/>
              </w:rPr>
              <w:t>NVMe</w:t>
            </w:r>
            <w:proofErr w:type="spellEnd"/>
            <w:r w:rsidRPr="00C36A07">
              <w:rPr>
                <w:rFonts w:cstheme="minorHAnsi"/>
              </w:rPr>
              <w:t xml:space="preserve"> Hot-Plug o pojemności min. 960GB każdy.</w:t>
            </w:r>
          </w:p>
          <w:p w14:paraId="052C1766" w14:textId="77777777" w:rsidR="00F02F15" w:rsidRPr="00C36A07" w:rsidRDefault="00F02F15" w:rsidP="00EB10C8">
            <w:pPr>
              <w:pStyle w:val="Bezodstpw"/>
              <w:spacing w:line="360" w:lineRule="auto"/>
              <w:rPr>
                <w:rFonts w:cstheme="minorHAnsi"/>
              </w:rPr>
            </w:pPr>
            <w:r w:rsidRPr="00C36A07">
              <w:rPr>
                <w:rFonts w:cstheme="minorHAnsi"/>
              </w:rPr>
              <w:lastRenderedPageBreak/>
              <w:t>Dyski muszą być podłączone do sprzętowego kontrolera RAID z obsługą RAID 0,1,10,5,50,6,60. Oferowany kontroler z jedoczesną obsługą dysków SAS/SATA/</w:t>
            </w:r>
            <w:proofErr w:type="spellStart"/>
            <w:r w:rsidRPr="00C36A07">
              <w:rPr>
                <w:rFonts w:cstheme="minorHAnsi"/>
              </w:rPr>
              <w:t>NVMe</w:t>
            </w:r>
            <w:proofErr w:type="spellEnd"/>
            <w:r w:rsidRPr="00C36A07">
              <w:rPr>
                <w:rFonts w:cstheme="minorHAnsi"/>
              </w:rPr>
              <w:t xml:space="preserve"> oraz min. 8Gb cache, pracujący w trybie RAID i JBOD jednocześnie.</w:t>
            </w:r>
          </w:p>
          <w:p w14:paraId="078A4C12" w14:textId="77777777" w:rsidR="00F02F15" w:rsidRPr="00C36A07" w:rsidRDefault="00F02F15" w:rsidP="00EB10C8">
            <w:pPr>
              <w:pStyle w:val="Bezodstpw"/>
              <w:spacing w:line="360" w:lineRule="auto"/>
              <w:rPr>
                <w:rFonts w:cstheme="minorHAnsi"/>
              </w:rPr>
            </w:pPr>
            <w:r w:rsidRPr="00C36A07">
              <w:rPr>
                <w:rFonts w:cstheme="minorHAnsi"/>
              </w:rPr>
              <w:t xml:space="preserve">Serwer umożliwiający instalację modułu z dwoma dyskami Hot-Plug </w:t>
            </w:r>
            <w:proofErr w:type="spellStart"/>
            <w:r w:rsidRPr="00C36A07">
              <w:rPr>
                <w:rFonts w:cstheme="minorHAnsi"/>
              </w:rPr>
              <w:t>NVMe</w:t>
            </w:r>
            <w:proofErr w:type="spellEnd"/>
            <w:r w:rsidRPr="00C36A07">
              <w:rPr>
                <w:rFonts w:cstheme="minorHAnsi"/>
              </w:rPr>
              <w:t xml:space="preserve"> M.2 zapewniających minimalną pojemność 960 GB i redundancję danych RAID-1. Dyski z bezpośrednim dostępem, bez konieczności otwierania obudowy serwera. Oferowane rozwiązanie nie może zajmować wymaganych slotów </w:t>
            </w:r>
            <w:proofErr w:type="spellStart"/>
            <w:r w:rsidRPr="00C36A07">
              <w:rPr>
                <w:rFonts w:cstheme="minorHAnsi"/>
              </w:rPr>
              <w:t>PCIe</w:t>
            </w:r>
            <w:proofErr w:type="spellEnd"/>
            <w:r w:rsidRPr="00C36A07">
              <w:rPr>
                <w:rFonts w:cstheme="minorHAnsi"/>
              </w:rPr>
              <w:t xml:space="preserve"> oraz slotów OCP.</w:t>
            </w:r>
          </w:p>
          <w:p w14:paraId="5F9501DD" w14:textId="77777777" w:rsidR="00F02F15" w:rsidRPr="00C36A07" w:rsidRDefault="00F02F15" w:rsidP="00EB10C8">
            <w:pPr>
              <w:pStyle w:val="Bezodstpw"/>
              <w:spacing w:line="360" w:lineRule="auto"/>
              <w:rPr>
                <w:rFonts w:cstheme="minorHAnsi"/>
              </w:rPr>
            </w:pPr>
            <w:r w:rsidRPr="00C36A07">
              <w:rPr>
                <w:rFonts w:cstheme="minorHAnsi"/>
              </w:rPr>
              <w:t>Możliwość zainstalowania modułu z tyłu jak i z przodu obudowy serwera. Rozwiązanie posiadające gwarancję producenta serwerów i znajdujące się na jego oficjalnej stronie.</w:t>
            </w:r>
          </w:p>
        </w:tc>
        <w:tc>
          <w:tcPr>
            <w:tcW w:w="2114" w:type="pct"/>
          </w:tcPr>
          <w:p w14:paraId="4E64D845" w14:textId="77777777" w:rsidR="00F02F15" w:rsidRPr="00C36A07" w:rsidRDefault="00F02F15" w:rsidP="00EB10C8">
            <w:pPr>
              <w:pStyle w:val="Bezodstpw"/>
              <w:spacing w:line="360" w:lineRule="auto"/>
              <w:rPr>
                <w:rFonts w:cstheme="minorHAnsi"/>
              </w:rPr>
            </w:pPr>
          </w:p>
        </w:tc>
      </w:tr>
      <w:tr w:rsidR="00F02F15" w:rsidRPr="00C36A07" w14:paraId="121D80A9" w14:textId="0DC9A743" w:rsidTr="00F02F15">
        <w:tc>
          <w:tcPr>
            <w:tcW w:w="209" w:type="pct"/>
          </w:tcPr>
          <w:p w14:paraId="1CBF423C" w14:textId="77777777" w:rsidR="00F02F15" w:rsidRPr="00C36A07" w:rsidRDefault="00F02F15" w:rsidP="00EB10C8">
            <w:pPr>
              <w:pStyle w:val="Bezodstpw"/>
              <w:spacing w:line="360" w:lineRule="auto"/>
              <w:rPr>
                <w:rFonts w:cstheme="minorHAnsi"/>
                <w:b/>
                <w:bCs/>
              </w:rPr>
            </w:pPr>
            <w:r w:rsidRPr="00C36A07">
              <w:rPr>
                <w:rFonts w:cstheme="minorHAnsi"/>
                <w:b/>
                <w:bCs/>
              </w:rPr>
              <w:t>7.</w:t>
            </w:r>
          </w:p>
        </w:tc>
        <w:tc>
          <w:tcPr>
            <w:tcW w:w="562" w:type="pct"/>
          </w:tcPr>
          <w:p w14:paraId="705CC558" w14:textId="77777777" w:rsidR="00F02F15" w:rsidRPr="00C36A07" w:rsidRDefault="00F02F15" w:rsidP="00EB10C8">
            <w:pPr>
              <w:pStyle w:val="Bezodstpw"/>
              <w:spacing w:line="360" w:lineRule="auto"/>
              <w:rPr>
                <w:rFonts w:cstheme="minorHAnsi"/>
                <w:b/>
                <w:bCs/>
              </w:rPr>
            </w:pPr>
            <w:r w:rsidRPr="00C36A07">
              <w:rPr>
                <w:rFonts w:cstheme="minorHAnsi"/>
                <w:b/>
                <w:bCs/>
              </w:rPr>
              <w:t>Wbudowane porty</w:t>
            </w:r>
          </w:p>
        </w:tc>
        <w:tc>
          <w:tcPr>
            <w:tcW w:w="2114" w:type="pct"/>
          </w:tcPr>
          <w:p w14:paraId="320BC119" w14:textId="77777777" w:rsidR="00F02F15" w:rsidRPr="00C36A07" w:rsidRDefault="00F02F15" w:rsidP="00EB10C8">
            <w:pPr>
              <w:pStyle w:val="Bezodstpw"/>
              <w:spacing w:line="360" w:lineRule="auto"/>
              <w:rPr>
                <w:rFonts w:cstheme="minorHAnsi"/>
              </w:rPr>
            </w:pPr>
            <w:r w:rsidRPr="00C36A07">
              <w:rPr>
                <w:rFonts w:cstheme="minorHAnsi"/>
              </w:rPr>
              <w:t>Minimum 5 portów USB: 1 z przodu (3.2) , 2 z tyłu (.3.0), 2 wewnętrzne (3.0). Możliwość dodania portu opcjonalnego USB 2.0 z przodu obudowy serwera bez stosowania przejściówek i przedłużaczy. Serwer musi mieć możliwość rozbudowy o wewnętrzny napęd DVD-RW.</w:t>
            </w:r>
          </w:p>
          <w:p w14:paraId="07FBA6F0" w14:textId="77777777" w:rsidR="00F02F15" w:rsidRPr="00C36A07" w:rsidRDefault="00F02F15" w:rsidP="00EB10C8">
            <w:pPr>
              <w:pStyle w:val="Bezodstpw"/>
              <w:spacing w:line="360" w:lineRule="auto"/>
              <w:rPr>
                <w:rFonts w:cstheme="minorHAnsi"/>
              </w:rPr>
            </w:pPr>
            <w:r w:rsidRPr="00C36A07">
              <w:rPr>
                <w:rFonts w:cstheme="minorHAnsi"/>
              </w:rPr>
              <w:t xml:space="preserve">Możliwość doposażania serwera o Display Port z przodu obudowy bez stosowania przejściówek lub stosowania kart </w:t>
            </w:r>
            <w:proofErr w:type="spellStart"/>
            <w:r w:rsidRPr="00C36A07">
              <w:rPr>
                <w:rFonts w:cstheme="minorHAnsi"/>
              </w:rPr>
              <w:t>PCIe</w:t>
            </w:r>
            <w:proofErr w:type="spellEnd"/>
            <w:r w:rsidRPr="00C36A07">
              <w:rPr>
                <w:rFonts w:cstheme="minorHAnsi"/>
              </w:rPr>
              <w:t>.</w:t>
            </w:r>
          </w:p>
          <w:p w14:paraId="5C400A45" w14:textId="77777777" w:rsidR="00F02F15" w:rsidRPr="00C36A07" w:rsidRDefault="00F02F15" w:rsidP="00EB10C8">
            <w:pPr>
              <w:pStyle w:val="Bezodstpw"/>
              <w:spacing w:line="360" w:lineRule="auto"/>
              <w:rPr>
                <w:rFonts w:cstheme="minorHAnsi"/>
              </w:rPr>
            </w:pPr>
            <w:r w:rsidRPr="00C36A07">
              <w:rPr>
                <w:rFonts w:cstheme="minorHAnsi"/>
              </w:rPr>
              <w:t>Możliwość rozbudowy o:</w:t>
            </w:r>
          </w:p>
          <w:p w14:paraId="1FD6E50A"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 xml:space="preserve">port szeregowy typu DB9/DE-9 (9 </w:t>
            </w:r>
            <w:proofErr w:type="spellStart"/>
            <w:r w:rsidRPr="00C36A07">
              <w:rPr>
                <w:rFonts w:cstheme="minorHAnsi"/>
              </w:rPr>
              <w:t>pinowy</w:t>
            </w:r>
            <w:proofErr w:type="spellEnd"/>
            <w:r w:rsidRPr="00C36A07">
              <w:rPr>
                <w:rFonts w:cstheme="minorHAnsi"/>
              </w:rPr>
              <w:t>), wyprowadzony na zewnątrz obudowy bez pośrednictwa portu USB/RJ45. Nie dopuszcza się stosowania kart PCI</w:t>
            </w:r>
          </w:p>
        </w:tc>
        <w:tc>
          <w:tcPr>
            <w:tcW w:w="2114" w:type="pct"/>
          </w:tcPr>
          <w:p w14:paraId="0C2260CD" w14:textId="77777777" w:rsidR="00F02F15" w:rsidRPr="00C36A07" w:rsidRDefault="00F02F15" w:rsidP="00EB10C8">
            <w:pPr>
              <w:pStyle w:val="Bezodstpw"/>
              <w:spacing w:line="360" w:lineRule="auto"/>
              <w:rPr>
                <w:rFonts w:cstheme="minorHAnsi"/>
              </w:rPr>
            </w:pPr>
          </w:p>
        </w:tc>
      </w:tr>
      <w:tr w:rsidR="00F02F15" w:rsidRPr="00C36A07" w14:paraId="7CC365A8" w14:textId="1DE85970" w:rsidTr="00F02F15">
        <w:tc>
          <w:tcPr>
            <w:tcW w:w="209" w:type="pct"/>
          </w:tcPr>
          <w:p w14:paraId="10DD8693" w14:textId="77777777" w:rsidR="00F02F15" w:rsidRPr="00C36A07" w:rsidRDefault="00F02F15" w:rsidP="00EB10C8">
            <w:pPr>
              <w:pStyle w:val="Bezodstpw"/>
              <w:spacing w:line="360" w:lineRule="auto"/>
              <w:rPr>
                <w:rFonts w:cstheme="minorHAnsi"/>
                <w:b/>
                <w:bCs/>
              </w:rPr>
            </w:pPr>
            <w:r w:rsidRPr="00C36A07">
              <w:rPr>
                <w:rFonts w:cstheme="minorHAnsi"/>
                <w:b/>
                <w:bCs/>
              </w:rPr>
              <w:t>8.</w:t>
            </w:r>
          </w:p>
        </w:tc>
        <w:tc>
          <w:tcPr>
            <w:tcW w:w="562" w:type="pct"/>
          </w:tcPr>
          <w:p w14:paraId="1D806B34" w14:textId="77777777" w:rsidR="00F02F15" w:rsidRPr="00C36A07" w:rsidRDefault="00F02F15" w:rsidP="00EB10C8">
            <w:pPr>
              <w:pStyle w:val="Bezodstpw"/>
              <w:spacing w:line="360" w:lineRule="auto"/>
              <w:rPr>
                <w:rFonts w:cstheme="minorHAnsi"/>
                <w:b/>
                <w:bCs/>
              </w:rPr>
            </w:pPr>
            <w:proofErr w:type="spellStart"/>
            <w:r w:rsidRPr="00C36A07">
              <w:rPr>
                <w:rFonts w:cstheme="minorHAnsi"/>
                <w:b/>
                <w:bCs/>
              </w:rPr>
              <w:t>Sloty</w:t>
            </w:r>
            <w:proofErr w:type="spellEnd"/>
            <w:r w:rsidRPr="00C36A07">
              <w:rPr>
                <w:rFonts w:cstheme="minorHAnsi"/>
                <w:b/>
                <w:bCs/>
              </w:rPr>
              <w:t xml:space="preserve"> rozszerzeń</w:t>
            </w:r>
          </w:p>
        </w:tc>
        <w:tc>
          <w:tcPr>
            <w:tcW w:w="2114" w:type="pct"/>
          </w:tcPr>
          <w:p w14:paraId="629D6D66" w14:textId="77777777" w:rsidR="00F02F15" w:rsidRPr="00C36A07" w:rsidRDefault="00F02F15" w:rsidP="00EB10C8">
            <w:pPr>
              <w:pStyle w:val="Bezodstpw"/>
              <w:spacing w:line="360" w:lineRule="auto"/>
              <w:rPr>
                <w:rFonts w:cstheme="minorHAnsi"/>
              </w:rPr>
            </w:pPr>
            <w:r w:rsidRPr="00C36A07">
              <w:rPr>
                <w:rFonts w:cstheme="minorHAnsi"/>
              </w:rPr>
              <w:t xml:space="preserve">6 aktywnych slotów </w:t>
            </w:r>
            <w:proofErr w:type="spellStart"/>
            <w:r w:rsidRPr="00C36A07">
              <w:rPr>
                <w:rFonts w:cstheme="minorHAnsi"/>
              </w:rPr>
              <w:t>PCIe</w:t>
            </w:r>
            <w:proofErr w:type="spellEnd"/>
            <w:r w:rsidRPr="00C36A07">
              <w:rPr>
                <w:rFonts w:cstheme="minorHAnsi"/>
              </w:rPr>
              <w:t xml:space="preserve"> Gen 5 pełnej wysokości w tym 2 </w:t>
            </w:r>
            <w:proofErr w:type="spellStart"/>
            <w:r w:rsidRPr="00C36A07">
              <w:rPr>
                <w:rFonts w:cstheme="minorHAnsi"/>
              </w:rPr>
              <w:t>sloty</w:t>
            </w:r>
            <w:proofErr w:type="spellEnd"/>
            <w:r w:rsidRPr="00C36A07">
              <w:rPr>
                <w:rFonts w:cstheme="minorHAnsi"/>
              </w:rPr>
              <w:t xml:space="preserve"> x 16 (Bus </w:t>
            </w:r>
            <w:proofErr w:type="spellStart"/>
            <w:r w:rsidRPr="00C36A07">
              <w:rPr>
                <w:rFonts w:cstheme="minorHAnsi"/>
              </w:rPr>
              <w:t>Width</w:t>
            </w:r>
            <w:proofErr w:type="spellEnd"/>
            <w:r w:rsidRPr="00C36A07">
              <w:rPr>
                <w:rFonts w:cstheme="minorHAnsi"/>
              </w:rPr>
              <w:t>).</w:t>
            </w:r>
          </w:p>
          <w:p w14:paraId="4C7AD525" w14:textId="77777777" w:rsidR="00F02F15" w:rsidRPr="00C36A07" w:rsidRDefault="00F02F15" w:rsidP="00EB10C8">
            <w:pPr>
              <w:pStyle w:val="Bezodstpw"/>
              <w:spacing w:line="360" w:lineRule="auto"/>
              <w:rPr>
                <w:rFonts w:cstheme="minorHAnsi"/>
              </w:rPr>
            </w:pPr>
            <w:r w:rsidRPr="00C36A07">
              <w:rPr>
                <w:rFonts w:cstheme="minorHAnsi"/>
              </w:rPr>
              <w:lastRenderedPageBreak/>
              <w:t xml:space="preserve">Możliwość rozbudowy serwera do 8 slotów </w:t>
            </w:r>
            <w:proofErr w:type="spellStart"/>
            <w:r w:rsidRPr="00C36A07">
              <w:rPr>
                <w:rFonts w:cstheme="minorHAnsi"/>
              </w:rPr>
              <w:t>PCIe</w:t>
            </w:r>
            <w:proofErr w:type="spellEnd"/>
            <w:r w:rsidRPr="00C36A07">
              <w:rPr>
                <w:rFonts w:cstheme="minorHAnsi"/>
              </w:rPr>
              <w:t xml:space="preserve"> Gen5 pełnej wysokości.</w:t>
            </w:r>
          </w:p>
          <w:p w14:paraId="1F4FC648" w14:textId="77777777" w:rsidR="00F02F15" w:rsidRPr="00C36A07" w:rsidRDefault="00F02F15" w:rsidP="00EB10C8">
            <w:pPr>
              <w:pStyle w:val="Bezodstpw"/>
              <w:spacing w:line="360" w:lineRule="auto"/>
              <w:rPr>
                <w:rFonts w:cstheme="minorHAnsi"/>
              </w:rPr>
            </w:pPr>
            <w:r w:rsidRPr="00C36A07">
              <w:rPr>
                <w:rFonts w:cstheme="minorHAnsi"/>
              </w:rPr>
              <w:t xml:space="preserve">Serwer musi mieć dodatkowo dedykowane aktywne dwa </w:t>
            </w:r>
            <w:proofErr w:type="spellStart"/>
            <w:r w:rsidRPr="00C36A07">
              <w:rPr>
                <w:rFonts w:cstheme="minorHAnsi"/>
              </w:rPr>
              <w:t>sloty</w:t>
            </w:r>
            <w:proofErr w:type="spellEnd"/>
            <w:r w:rsidRPr="00C36A07">
              <w:rPr>
                <w:rFonts w:cstheme="minorHAnsi"/>
              </w:rPr>
              <w:t xml:space="preserve"> OCP PCI-Express:</w:t>
            </w:r>
          </w:p>
          <w:p w14:paraId="527689D4"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jeden na kontroler dyskowy lub kartę sieciową</w:t>
            </w:r>
          </w:p>
          <w:p w14:paraId="28926368"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drugi na kartę sieciową 10/25Gb Ethernet dwuportową</w:t>
            </w:r>
          </w:p>
          <w:p w14:paraId="12FC5B02" w14:textId="77777777" w:rsidR="00F02F15" w:rsidRPr="00C36A07" w:rsidRDefault="00F02F15" w:rsidP="00EB10C8">
            <w:pPr>
              <w:pStyle w:val="Bezodstpw"/>
              <w:spacing w:line="360" w:lineRule="auto"/>
            </w:pPr>
            <w:r w:rsidRPr="00C36A07">
              <w:rPr>
                <w:rFonts w:cstheme="minorHAnsi"/>
              </w:rPr>
              <w:t>Możliwość zainstalowania slotów OCP z przodu obudowy serwera.</w:t>
            </w:r>
            <w:r w:rsidRPr="00C36A07">
              <w:t xml:space="preserve"> </w:t>
            </w:r>
          </w:p>
          <w:p w14:paraId="763C277A" w14:textId="77777777" w:rsidR="00F02F15" w:rsidRPr="00C36A07" w:rsidRDefault="00F02F15" w:rsidP="00EB10C8">
            <w:pPr>
              <w:pStyle w:val="Bezodstpw"/>
              <w:spacing w:line="360" w:lineRule="auto"/>
              <w:rPr>
                <w:rFonts w:cstheme="minorHAnsi"/>
              </w:rPr>
            </w:pPr>
            <w:r w:rsidRPr="00C36A07">
              <w:rPr>
                <w:rFonts w:cstheme="minorHAnsi"/>
              </w:rPr>
              <w:t xml:space="preserve">Wszystkie oferowane </w:t>
            </w:r>
            <w:proofErr w:type="spellStart"/>
            <w:r w:rsidRPr="00C36A07">
              <w:rPr>
                <w:rFonts w:cstheme="minorHAnsi"/>
              </w:rPr>
              <w:t>sloty</w:t>
            </w:r>
            <w:proofErr w:type="spellEnd"/>
            <w:r w:rsidRPr="00C36A07">
              <w:rPr>
                <w:rFonts w:cstheme="minorHAnsi"/>
              </w:rPr>
              <w:t xml:space="preserve"> na karty LAN/SAN muszą mieć wyprowadzone złącza do okablowania z tyłu serwera.</w:t>
            </w:r>
          </w:p>
        </w:tc>
        <w:tc>
          <w:tcPr>
            <w:tcW w:w="2114" w:type="pct"/>
          </w:tcPr>
          <w:p w14:paraId="75BBE3AB" w14:textId="77777777" w:rsidR="00F02F15" w:rsidRPr="00C36A07" w:rsidRDefault="00F02F15" w:rsidP="00EB10C8">
            <w:pPr>
              <w:pStyle w:val="Bezodstpw"/>
              <w:spacing w:line="360" w:lineRule="auto"/>
              <w:rPr>
                <w:rFonts w:cstheme="minorHAnsi"/>
              </w:rPr>
            </w:pPr>
          </w:p>
        </w:tc>
      </w:tr>
      <w:tr w:rsidR="00F02F15" w:rsidRPr="00C36A07" w14:paraId="1E24C0E3" w14:textId="441A09FC" w:rsidTr="00F02F15">
        <w:tc>
          <w:tcPr>
            <w:tcW w:w="209" w:type="pct"/>
          </w:tcPr>
          <w:p w14:paraId="6F1FE56D" w14:textId="77777777" w:rsidR="00F02F15" w:rsidRPr="00C36A07" w:rsidRDefault="00F02F15" w:rsidP="00EB10C8">
            <w:pPr>
              <w:pStyle w:val="Bezodstpw"/>
              <w:spacing w:line="360" w:lineRule="auto"/>
              <w:rPr>
                <w:rFonts w:cstheme="minorHAnsi"/>
                <w:b/>
                <w:bCs/>
              </w:rPr>
            </w:pPr>
            <w:r w:rsidRPr="00C36A07">
              <w:rPr>
                <w:rFonts w:cstheme="minorHAnsi"/>
                <w:b/>
                <w:bCs/>
              </w:rPr>
              <w:t>9.</w:t>
            </w:r>
          </w:p>
        </w:tc>
        <w:tc>
          <w:tcPr>
            <w:tcW w:w="562" w:type="pct"/>
          </w:tcPr>
          <w:p w14:paraId="35B16921" w14:textId="77777777" w:rsidR="00F02F15" w:rsidRPr="00C36A07" w:rsidRDefault="00F02F15" w:rsidP="00EB10C8">
            <w:pPr>
              <w:pStyle w:val="Bezodstpw"/>
              <w:spacing w:line="360" w:lineRule="auto"/>
              <w:rPr>
                <w:rFonts w:cstheme="minorHAnsi"/>
                <w:b/>
                <w:bCs/>
              </w:rPr>
            </w:pPr>
            <w:r w:rsidRPr="00C36A07">
              <w:rPr>
                <w:rFonts w:cstheme="minorHAnsi"/>
                <w:b/>
                <w:bCs/>
              </w:rPr>
              <w:t>Bezpieczeństwo</w:t>
            </w:r>
          </w:p>
        </w:tc>
        <w:tc>
          <w:tcPr>
            <w:tcW w:w="2114" w:type="pct"/>
          </w:tcPr>
          <w:p w14:paraId="721AEB6E" w14:textId="77777777" w:rsidR="00F02F15" w:rsidRPr="00C36A07" w:rsidRDefault="00F02F15" w:rsidP="00EB10C8">
            <w:pPr>
              <w:pStyle w:val="Bezodstpw"/>
              <w:spacing w:line="360" w:lineRule="auto"/>
              <w:rPr>
                <w:rFonts w:cstheme="minorHAnsi"/>
              </w:rPr>
            </w:pPr>
            <w:r w:rsidRPr="00C36A07">
              <w:rPr>
                <w:rFonts w:cstheme="minorHAnsi"/>
              </w:rPr>
              <w:t>Możliwość doposażania serwera w czujnik otwarcia obudowy współpracujący z kartą zdalnego zarządzania. Rozwiązanie wspierane przed producenta oferowanego serwera, potwierdzone w dokumentacji technicznej producenta serwera dla oferowanego modelu serwera.</w:t>
            </w:r>
          </w:p>
          <w:p w14:paraId="0DC6D001" w14:textId="77777777" w:rsidR="00F02F15" w:rsidRPr="00C36A07" w:rsidRDefault="00F02F15" w:rsidP="00EB10C8">
            <w:pPr>
              <w:pStyle w:val="Bezodstpw"/>
              <w:spacing w:line="360" w:lineRule="auto"/>
              <w:rPr>
                <w:rFonts w:cstheme="minorHAnsi"/>
              </w:rPr>
            </w:pPr>
            <w:r w:rsidRPr="00C36A07">
              <w:rPr>
                <w:rFonts w:cstheme="minorHAnsi"/>
              </w:rPr>
              <w:t>Wbudowany moduł TPM 2.0.</w:t>
            </w:r>
          </w:p>
          <w:p w14:paraId="1F265F5A" w14:textId="77777777" w:rsidR="00F02F15" w:rsidRPr="00C36A07" w:rsidRDefault="00F02F15" w:rsidP="00EB10C8">
            <w:pPr>
              <w:pStyle w:val="Bezodstpw"/>
              <w:spacing w:line="360" w:lineRule="auto"/>
              <w:rPr>
                <w:rFonts w:cstheme="minorHAnsi"/>
              </w:rPr>
            </w:pPr>
            <w:r w:rsidRPr="00C36A07">
              <w:rPr>
                <w:rFonts w:cstheme="minorHAnsi"/>
              </w:rPr>
              <w:t>Możliwość doposażania serwera w przedni panel z kluczykiem zabezpieczający dyski przed przypadkowym ich usunięciem.</w:t>
            </w:r>
          </w:p>
        </w:tc>
        <w:tc>
          <w:tcPr>
            <w:tcW w:w="2114" w:type="pct"/>
          </w:tcPr>
          <w:p w14:paraId="35FDF3EC" w14:textId="77777777" w:rsidR="00F02F15" w:rsidRPr="00C36A07" w:rsidRDefault="00F02F15" w:rsidP="00EB10C8">
            <w:pPr>
              <w:pStyle w:val="Bezodstpw"/>
              <w:spacing w:line="360" w:lineRule="auto"/>
              <w:rPr>
                <w:rFonts w:cstheme="minorHAnsi"/>
              </w:rPr>
            </w:pPr>
          </w:p>
        </w:tc>
      </w:tr>
      <w:tr w:rsidR="00F02F15" w:rsidRPr="00C36A07" w14:paraId="58DB5526" w14:textId="6A83635F" w:rsidTr="00F02F15">
        <w:tc>
          <w:tcPr>
            <w:tcW w:w="209" w:type="pct"/>
          </w:tcPr>
          <w:p w14:paraId="030878FE" w14:textId="77777777" w:rsidR="00F02F15" w:rsidRPr="00C36A07" w:rsidRDefault="00F02F15" w:rsidP="00EB10C8">
            <w:pPr>
              <w:pStyle w:val="Bezodstpw"/>
              <w:spacing w:line="360" w:lineRule="auto"/>
              <w:rPr>
                <w:rFonts w:cstheme="minorHAnsi"/>
                <w:b/>
                <w:bCs/>
              </w:rPr>
            </w:pPr>
            <w:r w:rsidRPr="00C36A07">
              <w:rPr>
                <w:rFonts w:cstheme="minorHAnsi"/>
                <w:b/>
                <w:bCs/>
              </w:rPr>
              <w:t>10.</w:t>
            </w:r>
          </w:p>
        </w:tc>
        <w:tc>
          <w:tcPr>
            <w:tcW w:w="562" w:type="pct"/>
          </w:tcPr>
          <w:p w14:paraId="77166869" w14:textId="77777777" w:rsidR="00F02F15" w:rsidRPr="00C36A07" w:rsidRDefault="00F02F15" w:rsidP="00EB10C8">
            <w:pPr>
              <w:pStyle w:val="Bezodstpw"/>
              <w:spacing w:line="360" w:lineRule="auto"/>
              <w:rPr>
                <w:rFonts w:cstheme="minorHAnsi"/>
                <w:b/>
                <w:bCs/>
              </w:rPr>
            </w:pPr>
            <w:r w:rsidRPr="00C36A07">
              <w:rPr>
                <w:rFonts w:cstheme="minorHAnsi"/>
                <w:b/>
                <w:bCs/>
              </w:rPr>
              <w:t>Diagnostyka</w:t>
            </w:r>
          </w:p>
        </w:tc>
        <w:tc>
          <w:tcPr>
            <w:tcW w:w="2114" w:type="pct"/>
          </w:tcPr>
          <w:p w14:paraId="31B07092" w14:textId="77777777" w:rsidR="00F02F15" w:rsidRPr="00C36A07" w:rsidRDefault="00F02F15" w:rsidP="00EB10C8">
            <w:pPr>
              <w:pStyle w:val="Bezodstpw"/>
              <w:spacing w:line="360" w:lineRule="auto"/>
              <w:rPr>
                <w:rFonts w:cstheme="minorHAnsi"/>
              </w:rPr>
            </w:pPr>
            <w:r w:rsidRPr="00C36A07">
              <w:rPr>
                <w:rFonts w:cstheme="minorHAnsi"/>
              </w:rPr>
              <w:t>Możliwość doposażenia serwera w wysuwany panel typu LED informujący o stanie procesorów, zasilaczy, pamięci RAM, wentylatorów. Panel musi byś z dostępem z przodu serwera.</w:t>
            </w:r>
          </w:p>
        </w:tc>
        <w:tc>
          <w:tcPr>
            <w:tcW w:w="2114" w:type="pct"/>
          </w:tcPr>
          <w:p w14:paraId="4D882E05" w14:textId="77777777" w:rsidR="00F02F15" w:rsidRPr="00C36A07" w:rsidRDefault="00F02F15" w:rsidP="00EB10C8">
            <w:pPr>
              <w:pStyle w:val="Bezodstpw"/>
              <w:spacing w:line="360" w:lineRule="auto"/>
              <w:rPr>
                <w:rFonts w:cstheme="minorHAnsi"/>
              </w:rPr>
            </w:pPr>
          </w:p>
        </w:tc>
      </w:tr>
      <w:tr w:rsidR="00F02F15" w:rsidRPr="00C36A07" w14:paraId="08C6EBA2" w14:textId="7C5A4EFA" w:rsidTr="00F02F15">
        <w:tc>
          <w:tcPr>
            <w:tcW w:w="209" w:type="pct"/>
          </w:tcPr>
          <w:p w14:paraId="715E70E9" w14:textId="77777777" w:rsidR="00F02F15" w:rsidRPr="00C36A07" w:rsidRDefault="00F02F15" w:rsidP="00EB10C8">
            <w:pPr>
              <w:pStyle w:val="Bezodstpw"/>
              <w:spacing w:line="360" w:lineRule="auto"/>
              <w:rPr>
                <w:rFonts w:cstheme="minorHAnsi"/>
                <w:b/>
                <w:bCs/>
              </w:rPr>
            </w:pPr>
            <w:r w:rsidRPr="00C36A07">
              <w:rPr>
                <w:rFonts w:cstheme="minorHAnsi"/>
                <w:b/>
                <w:bCs/>
              </w:rPr>
              <w:t>11.</w:t>
            </w:r>
          </w:p>
        </w:tc>
        <w:tc>
          <w:tcPr>
            <w:tcW w:w="562" w:type="pct"/>
          </w:tcPr>
          <w:p w14:paraId="4F1EA03E" w14:textId="77777777" w:rsidR="00F02F15" w:rsidRPr="00C36A07" w:rsidRDefault="00F02F15" w:rsidP="00EB10C8">
            <w:pPr>
              <w:pStyle w:val="Bezodstpw"/>
              <w:spacing w:line="360" w:lineRule="auto"/>
              <w:rPr>
                <w:rFonts w:cstheme="minorHAnsi"/>
                <w:b/>
                <w:bCs/>
              </w:rPr>
            </w:pPr>
            <w:r w:rsidRPr="00C36A07">
              <w:rPr>
                <w:rFonts w:cstheme="minorHAnsi"/>
                <w:b/>
                <w:bCs/>
              </w:rPr>
              <w:t>Interfejsy sieciowe</w:t>
            </w:r>
          </w:p>
        </w:tc>
        <w:tc>
          <w:tcPr>
            <w:tcW w:w="2114" w:type="pct"/>
          </w:tcPr>
          <w:p w14:paraId="64F63F44" w14:textId="77777777" w:rsidR="00F02F15" w:rsidRPr="00C36A07" w:rsidRDefault="00F02F15" w:rsidP="00EB10C8">
            <w:pPr>
              <w:pStyle w:val="Bezodstpw"/>
              <w:spacing w:line="360" w:lineRule="auto"/>
              <w:rPr>
                <w:rFonts w:cstheme="minorHAnsi"/>
              </w:rPr>
            </w:pPr>
            <w:r w:rsidRPr="00C36A07">
              <w:rPr>
                <w:rFonts w:cstheme="minorHAnsi"/>
              </w:rPr>
              <w:t>Zainstalowane i w pełni funkcjonalne karty sieciowe:</w:t>
            </w:r>
          </w:p>
          <w:p w14:paraId="55E5FE40" w14:textId="77777777" w:rsidR="00F02F15" w:rsidRPr="00C36A07" w:rsidRDefault="00F02F15" w:rsidP="00EB10C8">
            <w:pPr>
              <w:pStyle w:val="Bezodstpw"/>
              <w:numPr>
                <w:ilvl w:val="0"/>
                <w:numId w:val="44"/>
              </w:numPr>
              <w:spacing w:line="360" w:lineRule="auto"/>
              <w:ind w:left="348"/>
              <w:rPr>
                <w:rFonts w:cstheme="minorHAnsi"/>
              </w:rPr>
            </w:pPr>
            <w:r w:rsidRPr="00C36A07">
              <w:rPr>
                <w:rFonts w:cstheme="minorHAnsi"/>
              </w:rPr>
              <w:t>2x 4-portowa karta 10/25Gb Ethernet z 2 wkładkami 25Gb SFP28;</w:t>
            </w:r>
          </w:p>
          <w:p w14:paraId="7357C253" w14:textId="77777777" w:rsidR="00F02F15" w:rsidRPr="00C36A07" w:rsidRDefault="00F02F15" w:rsidP="00EB10C8">
            <w:pPr>
              <w:pStyle w:val="Bezodstpw"/>
              <w:numPr>
                <w:ilvl w:val="0"/>
                <w:numId w:val="44"/>
              </w:numPr>
              <w:spacing w:line="360" w:lineRule="auto"/>
              <w:ind w:left="348"/>
              <w:rPr>
                <w:rFonts w:cstheme="minorHAnsi"/>
              </w:rPr>
            </w:pPr>
            <w:r w:rsidRPr="00C36A07">
              <w:rPr>
                <w:rFonts w:cstheme="minorHAnsi"/>
              </w:rPr>
              <w:t>2x 2-portowa karta 32Gb FC z 2 wkładkami 32Gb SWL.</w:t>
            </w:r>
          </w:p>
        </w:tc>
        <w:tc>
          <w:tcPr>
            <w:tcW w:w="2114" w:type="pct"/>
          </w:tcPr>
          <w:p w14:paraId="2F94D2DE" w14:textId="77777777" w:rsidR="00F02F15" w:rsidRPr="00C36A07" w:rsidRDefault="00F02F15" w:rsidP="00EB10C8">
            <w:pPr>
              <w:pStyle w:val="Bezodstpw"/>
              <w:spacing w:line="360" w:lineRule="auto"/>
              <w:rPr>
                <w:rFonts w:cstheme="minorHAnsi"/>
              </w:rPr>
            </w:pPr>
          </w:p>
        </w:tc>
      </w:tr>
      <w:tr w:rsidR="00F02F15" w:rsidRPr="00C36A07" w14:paraId="44928D44" w14:textId="7B6A66D6" w:rsidTr="00F02F15">
        <w:tc>
          <w:tcPr>
            <w:tcW w:w="209" w:type="pct"/>
          </w:tcPr>
          <w:p w14:paraId="524A5488" w14:textId="77777777" w:rsidR="00F02F15" w:rsidRPr="00C36A07" w:rsidRDefault="00F02F15" w:rsidP="00EB10C8">
            <w:pPr>
              <w:pStyle w:val="Bezodstpw"/>
              <w:spacing w:line="360" w:lineRule="auto"/>
              <w:rPr>
                <w:rFonts w:cstheme="minorHAnsi"/>
                <w:b/>
                <w:bCs/>
              </w:rPr>
            </w:pPr>
            <w:r w:rsidRPr="00C36A07">
              <w:rPr>
                <w:rFonts w:cstheme="minorHAnsi"/>
                <w:b/>
                <w:bCs/>
              </w:rPr>
              <w:t>12.</w:t>
            </w:r>
          </w:p>
        </w:tc>
        <w:tc>
          <w:tcPr>
            <w:tcW w:w="562" w:type="pct"/>
          </w:tcPr>
          <w:p w14:paraId="0899C578" w14:textId="77777777" w:rsidR="00F02F15" w:rsidRPr="00C36A07" w:rsidRDefault="00F02F15" w:rsidP="00EB10C8">
            <w:pPr>
              <w:pStyle w:val="Bezodstpw"/>
              <w:spacing w:line="360" w:lineRule="auto"/>
              <w:rPr>
                <w:rFonts w:cstheme="minorHAnsi"/>
                <w:b/>
                <w:bCs/>
              </w:rPr>
            </w:pPr>
            <w:r w:rsidRPr="00C36A07">
              <w:rPr>
                <w:rFonts w:cstheme="minorHAnsi"/>
                <w:b/>
                <w:bCs/>
              </w:rPr>
              <w:t>Wentylatory</w:t>
            </w:r>
          </w:p>
        </w:tc>
        <w:tc>
          <w:tcPr>
            <w:tcW w:w="2114" w:type="pct"/>
          </w:tcPr>
          <w:p w14:paraId="0E393AD4" w14:textId="77777777" w:rsidR="00F02F15" w:rsidRPr="00C36A07" w:rsidRDefault="00F02F15" w:rsidP="00EB10C8">
            <w:pPr>
              <w:pStyle w:val="Bezodstpw"/>
              <w:spacing w:line="360" w:lineRule="auto"/>
              <w:rPr>
                <w:rFonts w:cstheme="minorHAnsi"/>
              </w:rPr>
            </w:pPr>
            <w:r w:rsidRPr="00C36A07">
              <w:rPr>
                <w:rFonts w:cstheme="minorHAnsi"/>
              </w:rPr>
              <w:t>Wentylatory wspierające wymianę Hot-</w:t>
            </w:r>
            <w:proofErr w:type="spellStart"/>
            <w:r w:rsidRPr="00C36A07">
              <w:rPr>
                <w:rFonts w:cstheme="minorHAnsi"/>
              </w:rPr>
              <w:t>Swap</w:t>
            </w:r>
            <w:proofErr w:type="spellEnd"/>
            <w:r w:rsidRPr="00C36A07">
              <w:rPr>
                <w:rFonts w:cstheme="minorHAnsi"/>
              </w:rPr>
              <w:t>, zamontowane nadmiarowo minimum N+1.</w:t>
            </w:r>
          </w:p>
        </w:tc>
        <w:tc>
          <w:tcPr>
            <w:tcW w:w="2114" w:type="pct"/>
          </w:tcPr>
          <w:p w14:paraId="3BF817EE" w14:textId="77777777" w:rsidR="00F02F15" w:rsidRPr="00C36A07" w:rsidRDefault="00F02F15" w:rsidP="00EB10C8">
            <w:pPr>
              <w:pStyle w:val="Bezodstpw"/>
              <w:spacing w:line="360" w:lineRule="auto"/>
              <w:rPr>
                <w:rFonts w:cstheme="minorHAnsi"/>
              </w:rPr>
            </w:pPr>
          </w:p>
        </w:tc>
      </w:tr>
      <w:tr w:rsidR="00F02F15" w:rsidRPr="00C36A07" w14:paraId="141EB445" w14:textId="37BAC66D" w:rsidTr="00F02F15">
        <w:tc>
          <w:tcPr>
            <w:tcW w:w="209" w:type="pct"/>
          </w:tcPr>
          <w:p w14:paraId="454230A9" w14:textId="77777777" w:rsidR="00F02F15" w:rsidRPr="00C36A07" w:rsidRDefault="00F02F15" w:rsidP="00EB10C8">
            <w:pPr>
              <w:pStyle w:val="Bezodstpw"/>
              <w:spacing w:line="360" w:lineRule="auto"/>
              <w:rPr>
                <w:rFonts w:cstheme="minorHAnsi"/>
                <w:b/>
                <w:bCs/>
              </w:rPr>
            </w:pPr>
            <w:r w:rsidRPr="00C36A07">
              <w:rPr>
                <w:rFonts w:cstheme="minorHAnsi"/>
                <w:b/>
                <w:bCs/>
              </w:rPr>
              <w:lastRenderedPageBreak/>
              <w:t>13.</w:t>
            </w:r>
          </w:p>
        </w:tc>
        <w:tc>
          <w:tcPr>
            <w:tcW w:w="562" w:type="pct"/>
          </w:tcPr>
          <w:p w14:paraId="17519DC3" w14:textId="77777777" w:rsidR="00F02F15" w:rsidRPr="00C36A07" w:rsidRDefault="00F02F15" w:rsidP="00EB10C8">
            <w:pPr>
              <w:pStyle w:val="Bezodstpw"/>
              <w:spacing w:line="360" w:lineRule="auto"/>
              <w:rPr>
                <w:rFonts w:cstheme="minorHAnsi"/>
                <w:b/>
                <w:bCs/>
              </w:rPr>
            </w:pPr>
            <w:r w:rsidRPr="00C36A07">
              <w:rPr>
                <w:rFonts w:cstheme="minorHAnsi"/>
                <w:b/>
                <w:bCs/>
              </w:rPr>
              <w:t>Zasilanie</w:t>
            </w:r>
          </w:p>
        </w:tc>
        <w:tc>
          <w:tcPr>
            <w:tcW w:w="2114" w:type="pct"/>
          </w:tcPr>
          <w:p w14:paraId="311DF791" w14:textId="77777777" w:rsidR="00F02F15" w:rsidRPr="00C36A07" w:rsidRDefault="00F02F15" w:rsidP="00EB10C8">
            <w:pPr>
              <w:pStyle w:val="Bezodstpw"/>
              <w:spacing w:line="360" w:lineRule="auto"/>
              <w:rPr>
                <w:rFonts w:cstheme="minorHAnsi"/>
              </w:rPr>
            </w:pPr>
            <w:r w:rsidRPr="00C36A07">
              <w:rPr>
                <w:rFonts w:cstheme="minorHAnsi"/>
              </w:rPr>
              <w:t>Minimum dwa identyczne zasilacze zainstalowane wewnątrz serwera, pracujące redundantnie, zapewniające możliwość wyłączenia i wyjęcia dowolnego z nich z serwera bez przerywania pracy serwera oraz bez ograniczania wydajności serwera.</w:t>
            </w:r>
          </w:p>
          <w:p w14:paraId="65AF3237" w14:textId="77777777" w:rsidR="00F02F15" w:rsidRPr="00C36A07" w:rsidRDefault="00F02F15" w:rsidP="00EB10C8">
            <w:pPr>
              <w:pStyle w:val="Bezodstpw"/>
              <w:spacing w:line="360" w:lineRule="auto"/>
              <w:rPr>
                <w:rFonts w:cstheme="minorHAnsi"/>
              </w:rPr>
            </w:pPr>
            <w:r w:rsidRPr="00C36A07">
              <w:rPr>
                <w:rFonts w:cstheme="minorHAnsi"/>
              </w:rPr>
              <w:t>Moc każdego zasilacza minimum 2100W.</w:t>
            </w:r>
          </w:p>
          <w:p w14:paraId="0D265F32" w14:textId="77777777" w:rsidR="00F02F15" w:rsidRPr="00C36A07" w:rsidRDefault="00F02F15" w:rsidP="00EB10C8">
            <w:pPr>
              <w:pStyle w:val="Bezodstpw"/>
              <w:spacing w:line="360" w:lineRule="auto"/>
              <w:rPr>
                <w:rFonts w:cstheme="minorHAnsi"/>
              </w:rPr>
            </w:pPr>
            <w:r w:rsidRPr="00C36A07">
              <w:rPr>
                <w:rFonts w:cstheme="minorHAnsi"/>
              </w:rPr>
              <w:t xml:space="preserve">Sprawność zasilaczy na poziomie minimum 80 PLUS </w:t>
            </w:r>
            <w:proofErr w:type="spellStart"/>
            <w:r w:rsidRPr="00C36A07">
              <w:rPr>
                <w:rFonts w:cstheme="minorHAnsi"/>
              </w:rPr>
              <w:t>Titanium</w:t>
            </w:r>
            <w:proofErr w:type="spellEnd"/>
            <w:r w:rsidRPr="00C36A07">
              <w:rPr>
                <w:rFonts w:cstheme="minorHAnsi"/>
              </w:rPr>
              <w:t>.</w:t>
            </w:r>
          </w:p>
        </w:tc>
        <w:tc>
          <w:tcPr>
            <w:tcW w:w="2114" w:type="pct"/>
          </w:tcPr>
          <w:p w14:paraId="135B0995" w14:textId="77777777" w:rsidR="00F02F15" w:rsidRPr="00C36A07" w:rsidRDefault="00F02F15" w:rsidP="00EB10C8">
            <w:pPr>
              <w:pStyle w:val="Bezodstpw"/>
              <w:spacing w:line="360" w:lineRule="auto"/>
              <w:rPr>
                <w:rFonts w:cstheme="minorHAnsi"/>
              </w:rPr>
            </w:pPr>
          </w:p>
        </w:tc>
      </w:tr>
      <w:tr w:rsidR="00F02F15" w:rsidRPr="00C36A07" w14:paraId="77277559" w14:textId="268B65A2" w:rsidTr="00F02F15">
        <w:tc>
          <w:tcPr>
            <w:tcW w:w="209" w:type="pct"/>
          </w:tcPr>
          <w:p w14:paraId="78F669E5" w14:textId="77777777" w:rsidR="00F02F15" w:rsidRPr="00C36A07" w:rsidRDefault="00F02F15" w:rsidP="00EB10C8">
            <w:pPr>
              <w:pStyle w:val="Bezodstpw"/>
              <w:spacing w:line="360" w:lineRule="auto"/>
              <w:rPr>
                <w:rFonts w:cstheme="minorHAnsi"/>
                <w:b/>
                <w:bCs/>
              </w:rPr>
            </w:pPr>
            <w:r w:rsidRPr="00C36A07">
              <w:rPr>
                <w:rFonts w:cstheme="minorHAnsi"/>
                <w:b/>
                <w:bCs/>
              </w:rPr>
              <w:t>14.</w:t>
            </w:r>
          </w:p>
        </w:tc>
        <w:tc>
          <w:tcPr>
            <w:tcW w:w="562" w:type="pct"/>
          </w:tcPr>
          <w:p w14:paraId="20496430" w14:textId="77777777" w:rsidR="00F02F15" w:rsidRPr="00C36A07" w:rsidRDefault="00F02F15" w:rsidP="00EB10C8">
            <w:pPr>
              <w:pStyle w:val="Bezodstpw"/>
              <w:spacing w:line="360" w:lineRule="auto"/>
              <w:rPr>
                <w:rFonts w:cstheme="minorHAnsi"/>
                <w:b/>
                <w:bCs/>
              </w:rPr>
            </w:pPr>
            <w:r w:rsidRPr="00C36A07">
              <w:rPr>
                <w:rFonts w:cstheme="minorHAnsi"/>
                <w:b/>
                <w:bCs/>
              </w:rPr>
              <w:t>Zarządzanie</w:t>
            </w:r>
          </w:p>
        </w:tc>
        <w:tc>
          <w:tcPr>
            <w:tcW w:w="2114" w:type="pct"/>
          </w:tcPr>
          <w:p w14:paraId="3A9551CA" w14:textId="77777777" w:rsidR="00F02F15" w:rsidRPr="00C36A07" w:rsidRDefault="00F02F15" w:rsidP="00EB10C8">
            <w:pPr>
              <w:pStyle w:val="Bezodstpw"/>
              <w:spacing w:line="360" w:lineRule="auto"/>
              <w:rPr>
                <w:rFonts w:cstheme="minorHAnsi"/>
              </w:rPr>
            </w:pPr>
            <w:r w:rsidRPr="00C36A07">
              <w:rPr>
                <w:rFonts w:cstheme="minorHAnsi"/>
              </w:rPr>
              <w:t>Karta zarządzająca niezależna od zainstalowanego na serwerze systemu operacyjnego posiadająca dedykowany port Gigabit Ethernet RJ-45 (1000Mbps) i posiadająca:</w:t>
            </w:r>
          </w:p>
          <w:p w14:paraId="0D6F8FBF"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zdalny dostęp do graficznego interfejsu WWW karty zarządzającej;</w:t>
            </w:r>
          </w:p>
          <w:p w14:paraId="0BEA524E"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 xml:space="preserve">wsparcie dla SNMP lub </w:t>
            </w:r>
            <w:proofErr w:type="spellStart"/>
            <w:r w:rsidRPr="00C36A07">
              <w:rPr>
                <w:rFonts w:cstheme="minorHAnsi"/>
              </w:rPr>
              <w:t>SysLog</w:t>
            </w:r>
            <w:proofErr w:type="spellEnd"/>
            <w:r w:rsidRPr="00C36A07">
              <w:rPr>
                <w:rFonts w:cstheme="minorHAnsi"/>
              </w:rPr>
              <w:t xml:space="preserve">, SSH i </w:t>
            </w:r>
            <w:proofErr w:type="spellStart"/>
            <w:r w:rsidRPr="00C36A07">
              <w:rPr>
                <w:rFonts w:cstheme="minorHAnsi"/>
              </w:rPr>
              <w:t>Redfish</w:t>
            </w:r>
            <w:proofErr w:type="spellEnd"/>
            <w:r w:rsidRPr="00C36A07">
              <w:rPr>
                <w:rFonts w:cstheme="minorHAnsi"/>
              </w:rPr>
              <w:t>;</w:t>
            </w:r>
          </w:p>
          <w:p w14:paraId="37642B7D"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zdalne monitorowanie i informowanie o stanie serwera;</w:t>
            </w:r>
          </w:p>
          <w:p w14:paraId="18E53A3F"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zapisywanie logów dotyczących stanu i zdarzeń serwera;</w:t>
            </w:r>
          </w:p>
          <w:p w14:paraId="2CF84294"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 xml:space="preserve">szyfrowane połączenie (TLS) oraz uwierzytelnianie </w:t>
            </w:r>
            <w:r w:rsidRPr="00C36A07">
              <w:rPr>
                <w:rFonts w:cstheme="minorHAnsi"/>
              </w:rPr>
              <w:br/>
              <w:t>i autoryzację użytkownika;</w:t>
            </w:r>
          </w:p>
          <w:p w14:paraId="4B1EEA60"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możliwość montowania zdalnych wirtualnych napędów (np. obrazu ISO CD/DVD) poprzez przeglądarkę;</w:t>
            </w:r>
          </w:p>
          <w:p w14:paraId="7C125111"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dostęp poprzez zdalną wirtualną konsolę;</w:t>
            </w:r>
          </w:p>
          <w:p w14:paraId="65BD0477"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integrację z Active Directory oraz LDAP;</w:t>
            </w:r>
          </w:p>
          <w:p w14:paraId="1F613CD9"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 xml:space="preserve">wysyłanie logów dotyczących pracy serwera poprzez </w:t>
            </w:r>
            <w:proofErr w:type="spellStart"/>
            <w:r w:rsidRPr="00C36A07">
              <w:rPr>
                <w:rFonts w:cstheme="minorHAnsi"/>
              </w:rPr>
              <w:t>SysLog</w:t>
            </w:r>
            <w:proofErr w:type="spellEnd"/>
            <w:r w:rsidRPr="00C36A07">
              <w:rPr>
                <w:rFonts w:cstheme="minorHAnsi"/>
              </w:rPr>
              <w:t xml:space="preserve"> lub SNMP;</w:t>
            </w:r>
          </w:p>
          <w:p w14:paraId="70680EB8"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t>dodatkowo wymagane jest dostarczenie centralnego systemu do zarządzania serwerami w ramach tego postępowania. Dopuszcza się system w formie wirtualnej maszyny, dla której Zamawiający udostępni odpowiednie zasoby w swoim środowisku wirtualnym.</w:t>
            </w:r>
          </w:p>
          <w:p w14:paraId="6309AA65" w14:textId="77777777" w:rsidR="00F02F15" w:rsidRPr="00C36A07" w:rsidRDefault="00F02F15" w:rsidP="00EB10C8">
            <w:pPr>
              <w:pStyle w:val="Bezodstpw"/>
              <w:numPr>
                <w:ilvl w:val="0"/>
                <w:numId w:val="45"/>
              </w:numPr>
              <w:spacing w:line="360" w:lineRule="auto"/>
              <w:ind w:left="348"/>
              <w:rPr>
                <w:rFonts w:cstheme="minorHAnsi"/>
              </w:rPr>
            </w:pPr>
            <w:r w:rsidRPr="00C36A07">
              <w:rPr>
                <w:rFonts w:cstheme="minorHAnsi"/>
              </w:rPr>
              <w:lastRenderedPageBreak/>
              <w:t>wbudowany w kartę zarządzającą system przechowywania kluczy i certyfikatów w specjalnie przygotowanym na ten cel i odpowiednio zabezpieczonym repozytorium.</w:t>
            </w:r>
          </w:p>
          <w:p w14:paraId="04DAC0C8" w14:textId="77777777" w:rsidR="00F02F15" w:rsidRPr="00C36A07" w:rsidRDefault="00F02F15" w:rsidP="00EB10C8">
            <w:pPr>
              <w:pStyle w:val="Bezodstpw"/>
              <w:spacing w:line="360" w:lineRule="auto"/>
              <w:rPr>
                <w:rFonts w:cstheme="minorHAnsi"/>
              </w:rPr>
            </w:pPr>
          </w:p>
          <w:p w14:paraId="57227532" w14:textId="77777777" w:rsidR="00F02F15" w:rsidRPr="00C36A07" w:rsidRDefault="00F02F15" w:rsidP="00EB10C8">
            <w:pPr>
              <w:pStyle w:val="Bezodstpw"/>
              <w:spacing w:line="360" w:lineRule="auto"/>
              <w:rPr>
                <w:rFonts w:cstheme="minorHAnsi"/>
              </w:rPr>
            </w:pPr>
            <w:r w:rsidRPr="00C36A07">
              <w:rPr>
                <w:rFonts w:cstheme="minorHAnsi"/>
              </w:rPr>
              <w:t xml:space="preserve">Niezależna od systemu operacyjnego, zintegrowana z płytą główną serwera lub jako dodatkowa karta w slocie PCI Express, jednak nie może ona powodować zmniejszenia minimalnej wymaganej liczby gniazd </w:t>
            </w:r>
            <w:proofErr w:type="spellStart"/>
            <w:r w:rsidRPr="00C36A07">
              <w:rPr>
                <w:rFonts w:cstheme="minorHAnsi"/>
              </w:rPr>
              <w:t>PCIe</w:t>
            </w:r>
            <w:proofErr w:type="spellEnd"/>
            <w:r w:rsidRPr="00C36A07">
              <w:rPr>
                <w:rFonts w:cstheme="minorHAnsi"/>
              </w:rPr>
              <w:t xml:space="preserve"> w serwerze, posiadająca minimalną funkcjonalność:</w:t>
            </w:r>
          </w:p>
          <w:p w14:paraId="5FF6F660"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monitorowanie podzespołów serwera: temperatura, zasilacze, wentylatory, procesory, pamięć RAM, kontrolery macierzowe i dyski (fizyczne i logiczne), karty sieciowe</w:t>
            </w:r>
          </w:p>
          <w:p w14:paraId="20569A57"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 xml:space="preserve">możliwość pracy w trybie </w:t>
            </w:r>
            <w:proofErr w:type="spellStart"/>
            <w:r w:rsidRPr="00C36A07">
              <w:rPr>
                <w:rFonts w:cstheme="minorHAnsi"/>
              </w:rPr>
              <w:t>bezagentowym</w:t>
            </w:r>
            <w:proofErr w:type="spellEnd"/>
            <w:r w:rsidRPr="00C36A07">
              <w:rPr>
                <w:rFonts w:cstheme="minorHAnsi"/>
              </w:rPr>
              <w:t xml:space="preserve"> – bez agentów zarządzania instalowanych w systemie operacyjnym  z generowaniem alertów SNMP</w:t>
            </w:r>
          </w:p>
          <w:p w14:paraId="356BD0CD"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dostęp do karty zarządzającej poprzez</w:t>
            </w:r>
          </w:p>
          <w:p w14:paraId="0436101C"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dedykowany port RJ45 z tyłu serwera lub</w:t>
            </w:r>
          </w:p>
          <w:p w14:paraId="2914A82A"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przez współdzielony port zintegrowanej karty sieciowej serwera;</w:t>
            </w:r>
          </w:p>
          <w:p w14:paraId="18840A42"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dostęp do karty możliwy</w:t>
            </w:r>
          </w:p>
          <w:p w14:paraId="1C8A45E5"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z poziomu przeglądarki webowej (GUI);</w:t>
            </w:r>
          </w:p>
          <w:p w14:paraId="7FA81357"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z poziomu linii komend;</w:t>
            </w:r>
          </w:p>
          <w:p w14:paraId="6DFAF6CD"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wirtualna zdalna konsola, tekstowa i graficzna, z dostępem do myszy i klawiatury i możliwością podłączenia wirtualnych napędów CD/DVD i USB i wirtualnych folderów;</w:t>
            </w:r>
          </w:p>
          <w:p w14:paraId="4FDAFC99"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lastRenderedPageBreak/>
              <w:t xml:space="preserve">monitorowanie zasilania oraz zużycia energii przez serwer </w:t>
            </w:r>
            <w:r w:rsidRPr="00C36A07">
              <w:rPr>
                <w:rFonts w:cstheme="minorHAnsi"/>
              </w:rPr>
              <w:br/>
              <w:t>w czasie rzeczywistym z możliwością graficznej prezentacji;</w:t>
            </w:r>
          </w:p>
          <w:p w14:paraId="1F19699A"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konfiguracja maksymalnego poziomu pobieranej mocy przez serwer (</w:t>
            </w:r>
            <w:proofErr w:type="spellStart"/>
            <w:r w:rsidRPr="00C36A07">
              <w:rPr>
                <w:rFonts w:cstheme="minorHAnsi"/>
              </w:rPr>
              <w:t>capping</w:t>
            </w:r>
            <w:proofErr w:type="spellEnd"/>
            <w:r w:rsidRPr="00C36A07">
              <w:rPr>
                <w:rFonts w:cstheme="minorHAnsi"/>
              </w:rPr>
              <w:t>);</w:t>
            </w:r>
          </w:p>
          <w:p w14:paraId="2CF501A1"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zdalna aktualizacja oprogramowania (</w:t>
            </w:r>
            <w:proofErr w:type="spellStart"/>
            <w:r w:rsidRPr="00C36A07">
              <w:rPr>
                <w:rFonts w:cstheme="minorHAnsi"/>
              </w:rPr>
              <w:t>firmware</w:t>
            </w:r>
            <w:proofErr w:type="spellEnd"/>
            <w:r w:rsidRPr="00C36A07">
              <w:rPr>
                <w:rFonts w:cstheme="minorHAnsi"/>
              </w:rPr>
              <w:t>);</w:t>
            </w:r>
          </w:p>
          <w:p w14:paraId="4E4C384E"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wsparcie dla Microsoft Active Directory;</w:t>
            </w:r>
          </w:p>
          <w:p w14:paraId="5D18F8BA"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 xml:space="preserve">wsparcie dla IPv4 oraz iPv6, obsługa SNMP v3 oraz </w:t>
            </w:r>
            <w:proofErr w:type="spellStart"/>
            <w:r w:rsidRPr="00C36A07">
              <w:rPr>
                <w:rFonts w:cstheme="minorHAnsi"/>
              </w:rPr>
              <w:t>RESTful</w:t>
            </w:r>
            <w:proofErr w:type="spellEnd"/>
            <w:r w:rsidRPr="00C36A07">
              <w:rPr>
                <w:rFonts w:cstheme="minorHAnsi"/>
              </w:rPr>
              <w:t xml:space="preserve"> API;</w:t>
            </w:r>
          </w:p>
          <w:p w14:paraId="220AE318"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 xml:space="preserve">możliwość </w:t>
            </w:r>
            <w:proofErr w:type="spellStart"/>
            <w:r w:rsidRPr="00C36A07">
              <w:rPr>
                <w:rFonts w:cstheme="minorHAnsi"/>
              </w:rPr>
              <w:t>autokonfiguracji</w:t>
            </w:r>
            <w:proofErr w:type="spellEnd"/>
            <w:r w:rsidRPr="00C36A07">
              <w:rPr>
                <w:rFonts w:cstheme="minorHAnsi"/>
              </w:rPr>
              <w:t xml:space="preserve"> sieci karty zarządzającej (DNS/DHCP);</w:t>
            </w:r>
          </w:p>
          <w:p w14:paraId="16B6DC4C" w14:textId="77777777" w:rsidR="00F02F15" w:rsidRPr="00C36A07" w:rsidRDefault="00F02F15" w:rsidP="00EB10C8">
            <w:pPr>
              <w:pStyle w:val="Bezodstpw"/>
              <w:spacing w:line="360" w:lineRule="auto"/>
              <w:rPr>
                <w:rFonts w:asciiTheme="minorHAnsi" w:eastAsia="Calibri" w:hAnsiTheme="minorHAnsi" w:cstheme="minorHAnsi"/>
                <w:color w:val="auto"/>
                <w:lang w:eastAsia="pl-PL"/>
              </w:rPr>
            </w:pPr>
            <w:r w:rsidRPr="00C36A07">
              <w:rPr>
                <w:rFonts w:asciiTheme="minorHAnsi" w:eastAsia="Calibri" w:hAnsiTheme="minorHAnsi" w:cstheme="minorHAnsi"/>
                <w:color w:val="auto"/>
                <w:lang w:eastAsia="pl-PL"/>
              </w:rPr>
              <w:t>Wymagane oprogramowanie systemowe do centralnego zarządzania serwerami:</w:t>
            </w:r>
          </w:p>
          <w:p w14:paraId="002E1B84" w14:textId="77777777" w:rsidR="00F02F15" w:rsidRPr="00C36A07" w:rsidRDefault="00F02F15" w:rsidP="00EB10C8">
            <w:pPr>
              <w:pStyle w:val="Bezodstpw"/>
              <w:spacing w:line="360" w:lineRule="auto"/>
              <w:rPr>
                <w:rFonts w:asciiTheme="minorHAnsi" w:eastAsia="Calibri" w:hAnsiTheme="minorHAnsi" w:cstheme="minorHAnsi"/>
                <w:color w:val="auto"/>
                <w:lang w:eastAsia="pl-PL"/>
              </w:rPr>
            </w:pPr>
            <w:r w:rsidRPr="00C36A07">
              <w:rPr>
                <w:rFonts w:asciiTheme="minorHAnsi" w:eastAsia="Calibri" w:hAnsiTheme="minorHAnsi" w:cstheme="minorHAnsi"/>
                <w:color w:val="auto"/>
                <w:lang w:eastAsia="pl-PL"/>
              </w:rPr>
              <w:t>oprogramowanie RHEL na wymaganą liczbę procesorów z 5 letnim wsparciem producenta serwerów w trybie 24x7.</w:t>
            </w:r>
          </w:p>
          <w:p w14:paraId="03E24A82" w14:textId="77777777" w:rsidR="00F02F15" w:rsidRPr="00C36A07" w:rsidRDefault="00F02F15" w:rsidP="00EB10C8">
            <w:pPr>
              <w:pStyle w:val="Bezodstpw"/>
              <w:spacing w:line="360" w:lineRule="auto"/>
              <w:rPr>
                <w:rFonts w:cstheme="minorHAnsi"/>
              </w:rPr>
            </w:pPr>
            <w:r w:rsidRPr="00C36A07">
              <w:rPr>
                <w:rFonts w:cstheme="minorHAnsi"/>
              </w:rPr>
              <w:t>System zarządzania musi zapewniać:</w:t>
            </w:r>
          </w:p>
          <w:p w14:paraId="1B510F82"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zdalne włączanie/wyłączanie/restart niezależnie dla każdego serwera;</w:t>
            </w:r>
          </w:p>
          <w:p w14:paraId="0FCCAB82"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przedstawienie graficznej reprezentacji w formie 3D temperatury w serwerowni z możliwością identyfikacji najgorętszych miejsc do poziomu szafy technicznej lub serwera;</w:t>
            </w:r>
          </w:p>
          <w:p w14:paraId="39DC4D24"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wizualizację wykorzystania procesorów (CPU), poboru energii przez serwer i temperatury w czasie rzeczywistym. Wymagana możliwość rysowania widoku centrum przetwarzania danych i nanoszenia na niego serwerów i szaf stelażowych;</w:t>
            </w:r>
          </w:p>
          <w:p w14:paraId="53883508" w14:textId="77777777" w:rsidR="00F02F15" w:rsidRPr="00C36A07" w:rsidRDefault="00F02F15" w:rsidP="00EB10C8">
            <w:pPr>
              <w:numPr>
                <w:ilvl w:val="0"/>
                <w:numId w:val="41"/>
              </w:numPr>
              <w:spacing w:line="360" w:lineRule="auto"/>
              <w:ind w:left="296" w:right="60" w:hanging="296"/>
              <w:rPr>
                <w:rFonts w:cstheme="minorHAnsi"/>
              </w:rPr>
            </w:pPr>
            <w:proofErr w:type="spellStart"/>
            <w:r w:rsidRPr="00C36A07">
              <w:rPr>
                <w:rFonts w:cstheme="minorHAnsi"/>
              </w:rPr>
              <w:t>bezagentowe</w:t>
            </w:r>
            <w:proofErr w:type="spellEnd"/>
            <w:r w:rsidRPr="00C36A07">
              <w:rPr>
                <w:rFonts w:cstheme="minorHAnsi"/>
              </w:rPr>
              <w:t xml:space="preserve"> zarządzanie i monitorowanie stanu urządzeń;</w:t>
            </w:r>
          </w:p>
          <w:p w14:paraId="2B675910"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lastRenderedPageBreak/>
              <w:t>pojedynczy interfejs zapewniający widoki, podsumowanie szczegółowych informacji o sprzęcie i oprogramowaniu układowym zainstalowanym na serwerach;</w:t>
            </w:r>
          </w:p>
          <w:p w14:paraId="36D07688"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udostępnianie poprzez interfejs REST API oraz interfejs graficzny użytkownika;</w:t>
            </w:r>
          </w:p>
          <w:p w14:paraId="76601053"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zarządzanie uprawnieniami użytkowników poprzez definiowanie ról;</w:t>
            </w:r>
          </w:p>
          <w:p w14:paraId="5E5F46F2"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konfigurację środowiska serwerów stelażowych w oparciu o logiczne profile serwerowe. W zakres logicznego profilu serwerowego muszą wchodzić następujące parametry:</w:t>
            </w:r>
          </w:p>
          <w:p w14:paraId="0831A96E"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 xml:space="preserve">sekwencja </w:t>
            </w:r>
            <w:proofErr w:type="spellStart"/>
            <w:r w:rsidRPr="00C36A07">
              <w:rPr>
                <w:rFonts w:cstheme="minorHAnsi"/>
              </w:rPr>
              <w:t>bootowania</w:t>
            </w:r>
            <w:proofErr w:type="spellEnd"/>
            <w:r w:rsidRPr="00C36A07">
              <w:rPr>
                <w:rFonts w:cstheme="minorHAnsi"/>
              </w:rPr>
              <w:t xml:space="preserve"> systemu, ustawienia BIOS, wersja oprogramowania układowego i sterowników (dla Windows, </w:t>
            </w:r>
            <w:proofErr w:type="spellStart"/>
            <w:r w:rsidRPr="00C36A07">
              <w:rPr>
                <w:rFonts w:cstheme="minorHAnsi"/>
              </w:rPr>
              <w:t>VMware</w:t>
            </w:r>
            <w:proofErr w:type="spellEnd"/>
            <w:r w:rsidRPr="00C36A07">
              <w:rPr>
                <w:rFonts w:cstheme="minorHAnsi"/>
              </w:rPr>
              <w:t xml:space="preserve"> i Red </w:t>
            </w:r>
            <w:proofErr w:type="spellStart"/>
            <w:r w:rsidRPr="00C36A07">
              <w:rPr>
                <w:rFonts w:cstheme="minorHAnsi"/>
              </w:rPr>
              <w:t>Hat</w:t>
            </w:r>
            <w:proofErr w:type="spellEnd"/>
            <w:r w:rsidRPr="00C36A07">
              <w:rPr>
                <w:rFonts w:cstheme="minorHAnsi"/>
              </w:rPr>
              <w:t>);</w:t>
            </w:r>
          </w:p>
          <w:p w14:paraId="743D8992"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 xml:space="preserve">Ustawienia BIOS pozwalające na minimum: włączenie/wyłączenie funkcji </w:t>
            </w:r>
            <w:proofErr w:type="spellStart"/>
            <w:r w:rsidRPr="00C36A07">
              <w:rPr>
                <w:rFonts w:cstheme="minorHAnsi"/>
              </w:rPr>
              <w:t>hyper</w:t>
            </w:r>
            <w:proofErr w:type="spellEnd"/>
            <w:r w:rsidRPr="00C36A07">
              <w:rPr>
                <w:rFonts w:cstheme="minorHAnsi"/>
              </w:rPr>
              <w:t xml:space="preserve"> </w:t>
            </w:r>
            <w:proofErr w:type="spellStart"/>
            <w:r w:rsidRPr="00C36A07">
              <w:rPr>
                <w:rFonts w:cstheme="minorHAnsi"/>
              </w:rPr>
              <w:t>threading</w:t>
            </w:r>
            <w:proofErr w:type="spellEnd"/>
            <w:r w:rsidRPr="00C36A07">
              <w:rPr>
                <w:rFonts w:cstheme="minorHAnsi"/>
              </w:rPr>
              <w:t xml:space="preserve"> w procesorach Intel, włączenie/wyłączenie rdzeni procesora, włączenie/wyłącznie funkcji </w:t>
            </w:r>
            <w:proofErr w:type="spellStart"/>
            <w:r w:rsidRPr="00C36A07">
              <w:rPr>
                <w:rFonts w:cstheme="minorHAnsi"/>
              </w:rPr>
              <w:t>wirtualizacyjnych</w:t>
            </w:r>
            <w:proofErr w:type="spellEnd"/>
            <w:r w:rsidRPr="00C36A07">
              <w:rPr>
                <w:rFonts w:cstheme="minorHAnsi"/>
              </w:rPr>
              <w:t xml:space="preserve">, zmiana ustawień poziomu poboru prądu, ustawienia trybu turbo </w:t>
            </w:r>
            <w:proofErr w:type="spellStart"/>
            <w:r w:rsidRPr="00C36A07">
              <w:rPr>
                <w:rFonts w:cstheme="minorHAnsi"/>
              </w:rPr>
              <w:t>boost</w:t>
            </w:r>
            <w:proofErr w:type="spellEnd"/>
            <w:r w:rsidRPr="00C36A07">
              <w:rPr>
                <w:rFonts w:cstheme="minorHAnsi"/>
              </w:rPr>
              <w:t xml:space="preserve"> w procesorach Intel, ustawienia trybu zabezpieczenia pamięci RAM</w:t>
            </w:r>
          </w:p>
          <w:p w14:paraId="77D3911C"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Konfiguracja dysków lokalnych;</w:t>
            </w:r>
          </w:p>
          <w:p w14:paraId="0A72CEBE" w14:textId="77777777" w:rsidR="00F02F15" w:rsidRPr="00C36A07" w:rsidRDefault="00F02F15" w:rsidP="00EB10C8">
            <w:pPr>
              <w:numPr>
                <w:ilvl w:val="0"/>
                <w:numId w:val="43"/>
              </w:numPr>
              <w:spacing w:line="360" w:lineRule="auto"/>
              <w:ind w:left="631"/>
              <w:contextualSpacing/>
              <w:rPr>
                <w:rFonts w:cstheme="minorHAnsi"/>
              </w:rPr>
            </w:pPr>
            <w:r w:rsidRPr="00C36A07">
              <w:rPr>
                <w:rFonts w:cstheme="minorHAnsi"/>
              </w:rPr>
              <w:t>Konfiguracja użytkowników karty/modułu zarządzania serwerem.</w:t>
            </w:r>
          </w:p>
          <w:p w14:paraId="71721454"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lastRenderedPageBreak/>
              <w:t>monitorowanie utylizacji serwera: procesorów, zasilania, temperatury;</w:t>
            </w:r>
          </w:p>
          <w:p w14:paraId="4082DB64"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 xml:space="preserve">integrację z narzędziami jak </w:t>
            </w:r>
            <w:proofErr w:type="spellStart"/>
            <w:r w:rsidRPr="00C36A07">
              <w:rPr>
                <w:rFonts w:cstheme="minorHAnsi"/>
              </w:rPr>
              <w:t>VMware</w:t>
            </w:r>
            <w:proofErr w:type="spellEnd"/>
            <w:r w:rsidRPr="00C36A07">
              <w:rPr>
                <w:rFonts w:cstheme="minorHAnsi"/>
              </w:rPr>
              <w:t xml:space="preserve"> </w:t>
            </w:r>
            <w:proofErr w:type="spellStart"/>
            <w:r w:rsidRPr="00C36A07">
              <w:rPr>
                <w:rFonts w:cstheme="minorHAnsi"/>
              </w:rPr>
              <w:t>vCenter</w:t>
            </w:r>
            <w:proofErr w:type="spellEnd"/>
            <w:r w:rsidRPr="00C36A07">
              <w:rPr>
                <w:rFonts w:cstheme="minorHAnsi"/>
              </w:rPr>
              <w:t xml:space="preserve"> oraz Microsoft System Center przez specjalną wtyczkę (np. dodatkowe zakładki) w tych aplikacjach, rozszerzającą możliwości zarządzania o warstwę sprzętową</w:t>
            </w:r>
          </w:p>
        </w:tc>
        <w:tc>
          <w:tcPr>
            <w:tcW w:w="2114" w:type="pct"/>
          </w:tcPr>
          <w:p w14:paraId="4CC6BCC9" w14:textId="77777777" w:rsidR="00F02F15" w:rsidRPr="00C36A07" w:rsidRDefault="00F02F15" w:rsidP="00EB10C8">
            <w:pPr>
              <w:pStyle w:val="Bezodstpw"/>
              <w:spacing w:line="360" w:lineRule="auto"/>
              <w:rPr>
                <w:rFonts w:cstheme="minorHAnsi"/>
              </w:rPr>
            </w:pPr>
          </w:p>
        </w:tc>
      </w:tr>
      <w:tr w:rsidR="00F02F15" w:rsidRPr="00C36A07" w14:paraId="3DFBD208" w14:textId="7F45490D" w:rsidTr="00F02F15">
        <w:tc>
          <w:tcPr>
            <w:tcW w:w="209" w:type="pct"/>
          </w:tcPr>
          <w:p w14:paraId="3FCDD85C" w14:textId="77777777" w:rsidR="00F02F15" w:rsidRPr="00C36A07" w:rsidRDefault="00F02F15" w:rsidP="00EB10C8">
            <w:pPr>
              <w:pStyle w:val="Bezodstpw"/>
              <w:spacing w:line="360" w:lineRule="auto"/>
              <w:rPr>
                <w:rFonts w:cstheme="minorHAnsi"/>
                <w:b/>
                <w:bCs/>
              </w:rPr>
            </w:pPr>
            <w:r w:rsidRPr="00C36A07">
              <w:rPr>
                <w:rFonts w:cstheme="minorHAnsi"/>
                <w:b/>
                <w:bCs/>
              </w:rPr>
              <w:lastRenderedPageBreak/>
              <w:t xml:space="preserve">15. </w:t>
            </w:r>
          </w:p>
        </w:tc>
        <w:tc>
          <w:tcPr>
            <w:tcW w:w="562" w:type="pct"/>
          </w:tcPr>
          <w:p w14:paraId="56F2132B" w14:textId="77777777" w:rsidR="00F02F15" w:rsidRPr="00C36A07" w:rsidRDefault="00F02F15" w:rsidP="00EB10C8">
            <w:pPr>
              <w:pStyle w:val="Bezodstpw"/>
              <w:spacing w:line="360" w:lineRule="auto"/>
              <w:rPr>
                <w:rFonts w:cstheme="minorHAnsi"/>
                <w:b/>
                <w:bCs/>
              </w:rPr>
            </w:pPr>
            <w:r w:rsidRPr="00C36A07">
              <w:rPr>
                <w:rFonts w:cstheme="minorHAnsi"/>
                <w:b/>
                <w:bCs/>
              </w:rPr>
              <w:t>Certyfikaty/Normy</w:t>
            </w:r>
          </w:p>
        </w:tc>
        <w:tc>
          <w:tcPr>
            <w:tcW w:w="2114" w:type="pct"/>
          </w:tcPr>
          <w:p w14:paraId="1FD638FB" w14:textId="77777777" w:rsidR="00F02F15" w:rsidRPr="00C36A07" w:rsidRDefault="00F02F15" w:rsidP="00EB10C8">
            <w:pPr>
              <w:pStyle w:val="Bezodstpw"/>
              <w:spacing w:line="360" w:lineRule="auto"/>
              <w:rPr>
                <w:rFonts w:cstheme="minorHAnsi"/>
              </w:rPr>
            </w:pPr>
            <w:r w:rsidRPr="00C36A07">
              <w:rPr>
                <w:rFonts w:cstheme="minorHAnsi"/>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p w14:paraId="4AEC3483" w14:textId="77777777" w:rsidR="00F02F15" w:rsidRPr="00C36A07" w:rsidRDefault="00F02F15" w:rsidP="00EB10C8">
            <w:pPr>
              <w:pStyle w:val="Bezodstpw"/>
              <w:spacing w:line="360" w:lineRule="auto"/>
              <w:rPr>
                <w:rFonts w:cstheme="minorHAnsi"/>
              </w:rPr>
            </w:pPr>
          </w:p>
          <w:p w14:paraId="62A751DD" w14:textId="77777777" w:rsidR="00F02F15" w:rsidRPr="00C36A07" w:rsidRDefault="00F02F15" w:rsidP="00EB10C8">
            <w:pPr>
              <w:pStyle w:val="Bezodstpw"/>
              <w:spacing w:line="360" w:lineRule="auto"/>
              <w:rPr>
                <w:rFonts w:cstheme="minorHAnsi"/>
              </w:rPr>
            </w:pPr>
            <w:r w:rsidRPr="00C36A07">
              <w:rPr>
                <w:rFonts w:cstheme="minorHAnsi"/>
              </w:rPr>
              <w:t xml:space="preserve"> Serwer musi widnieć  w rejestrze internetowym www.epeat.net na poziomie min. </w:t>
            </w:r>
            <w:proofErr w:type="spellStart"/>
            <w:r w:rsidRPr="00C36A07">
              <w:rPr>
                <w:rFonts w:cstheme="minorHAnsi"/>
              </w:rPr>
              <w:t>Epeat</w:t>
            </w:r>
            <w:proofErr w:type="spellEnd"/>
            <w:r w:rsidRPr="00C36A07">
              <w:rPr>
                <w:rFonts w:cstheme="minorHAnsi"/>
              </w:rPr>
              <w:t xml:space="preserve"> </w:t>
            </w:r>
            <w:proofErr w:type="spellStart"/>
            <w:r w:rsidRPr="00C36A07">
              <w:rPr>
                <w:rFonts w:cstheme="minorHAnsi"/>
              </w:rPr>
              <w:t>silver</w:t>
            </w:r>
            <w:proofErr w:type="spellEnd"/>
            <w:r w:rsidRPr="00C36A07">
              <w:rPr>
                <w:rFonts w:cstheme="minorHAnsi"/>
              </w:rPr>
              <w:t xml:space="preserve"> na stronie </w:t>
            </w:r>
          </w:p>
          <w:p w14:paraId="47FC880A" w14:textId="77777777" w:rsidR="00F02F15" w:rsidRPr="00C36A07" w:rsidRDefault="00E71715" w:rsidP="00EB10C8">
            <w:pPr>
              <w:pStyle w:val="Bezodstpw"/>
              <w:spacing w:line="360" w:lineRule="auto"/>
              <w:rPr>
                <w:rFonts w:cstheme="minorHAnsi"/>
              </w:rPr>
            </w:pPr>
            <w:hyperlink r:id="rId11" w:history="1">
              <w:r w:rsidR="00F02F15" w:rsidRPr="00C36A07">
                <w:rPr>
                  <w:rStyle w:val="Hipercze"/>
                  <w:rFonts w:cstheme="minorHAnsi"/>
                </w:rPr>
                <w:t>https://www.epeat.net/product-finder</w:t>
              </w:r>
            </w:hyperlink>
          </w:p>
        </w:tc>
        <w:tc>
          <w:tcPr>
            <w:tcW w:w="2114" w:type="pct"/>
          </w:tcPr>
          <w:p w14:paraId="2010765B" w14:textId="77777777" w:rsidR="00F02F15" w:rsidRPr="00C36A07" w:rsidRDefault="00F02F15" w:rsidP="00EB10C8">
            <w:pPr>
              <w:pStyle w:val="Bezodstpw"/>
              <w:spacing w:line="360" w:lineRule="auto"/>
              <w:rPr>
                <w:rFonts w:cstheme="minorHAnsi"/>
              </w:rPr>
            </w:pPr>
          </w:p>
        </w:tc>
      </w:tr>
      <w:tr w:rsidR="00F02F15" w:rsidRPr="00C36A07" w14:paraId="35F2BA50" w14:textId="329933A3" w:rsidTr="00F02F15">
        <w:tc>
          <w:tcPr>
            <w:tcW w:w="209" w:type="pct"/>
          </w:tcPr>
          <w:p w14:paraId="00B5540D" w14:textId="77777777" w:rsidR="00F02F15" w:rsidRPr="00C36A07" w:rsidRDefault="00F02F15" w:rsidP="00EB10C8">
            <w:pPr>
              <w:pStyle w:val="Bezodstpw"/>
              <w:spacing w:line="360" w:lineRule="auto"/>
              <w:rPr>
                <w:rFonts w:cstheme="minorHAnsi"/>
                <w:b/>
                <w:bCs/>
              </w:rPr>
            </w:pPr>
            <w:r w:rsidRPr="00C36A07">
              <w:rPr>
                <w:rFonts w:cstheme="minorHAnsi"/>
                <w:b/>
                <w:bCs/>
              </w:rPr>
              <w:t>16.</w:t>
            </w:r>
          </w:p>
        </w:tc>
        <w:tc>
          <w:tcPr>
            <w:tcW w:w="562" w:type="pct"/>
          </w:tcPr>
          <w:p w14:paraId="476633B7" w14:textId="77777777" w:rsidR="00F02F15" w:rsidRPr="00C36A07" w:rsidRDefault="00F02F15" w:rsidP="00EB10C8">
            <w:pPr>
              <w:pStyle w:val="Bezodstpw"/>
              <w:spacing w:line="360" w:lineRule="auto"/>
              <w:rPr>
                <w:rFonts w:cstheme="minorHAnsi"/>
                <w:b/>
                <w:bCs/>
              </w:rPr>
            </w:pPr>
            <w:r w:rsidRPr="00C36A07">
              <w:rPr>
                <w:rFonts w:cstheme="minorHAnsi"/>
                <w:b/>
                <w:bCs/>
              </w:rPr>
              <w:t>Wspierane systemy operacyjne i wirtualizacja</w:t>
            </w:r>
          </w:p>
        </w:tc>
        <w:tc>
          <w:tcPr>
            <w:tcW w:w="2114" w:type="pct"/>
          </w:tcPr>
          <w:p w14:paraId="36DAC7C7" w14:textId="77777777" w:rsidR="00F02F15" w:rsidRPr="00C36A07" w:rsidRDefault="00F02F15" w:rsidP="00EB10C8">
            <w:pPr>
              <w:pStyle w:val="Bezodstpw"/>
              <w:spacing w:line="360" w:lineRule="auto"/>
              <w:rPr>
                <w:rFonts w:cstheme="minorHAnsi"/>
              </w:rPr>
            </w:pPr>
            <w:r w:rsidRPr="00C36A07">
              <w:rPr>
                <w:rFonts w:cstheme="minorHAnsi"/>
              </w:rPr>
              <w:t>Serwer musi posiadać wsparcie dla co najmniej takiego zestawu systemów operacyjnych:</w:t>
            </w:r>
          </w:p>
          <w:p w14:paraId="022EE980" w14:textId="77777777" w:rsidR="00F02F15" w:rsidRPr="00C36A07" w:rsidRDefault="00F02F15" w:rsidP="00EB10C8">
            <w:pPr>
              <w:pStyle w:val="Bezodstpw"/>
              <w:spacing w:line="360" w:lineRule="auto"/>
              <w:rPr>
                <w:rFonts w:cstheme="minorHAnsi"/>
              </w:rPr>
            </w:pPr>
            <w:r w:rsidRPr="00C36A07">
              <w:rPr>
                <w:rFonts w:cstheme="minorHAnsi"/>
              </w:rPr>
              <w:t>Windows Server 2025 i 2022;</w:t>
            </w:r>
          </w:p>
          <w:p w14:paraId="5CC07C8F" w14:textId="77777777" w:rsidR="00F02F15" w:rsidRPr="00C36A07" w:rsidRDefault="00F02F15" w:rsidP="00EB10C8">
            <w:pPr>
              <w:numPr>
                <w:ilvl w:val="0"/>
                <w:numId w:val="41"/>
              </w:numPr>
              <w:spacing w:line="360" w:lineRule="auto"/>
              <w:ind w:left="296" w:right="60" w:hanging="296"/>
              <w:rPr>
                <w:rFonts w:cstheme="minorHAnsi"/>
              </w:rPr>
            </w:pPr>
            <w:proofErr w:type="spellStart"/>
            <w:r w:rsidRPr="00C36A07">
              <w:rPr>
                <w:rFonts w:cstheme="minorHAnsi"/>
              </w:rPr>
              <w:t>VMware</w:t>
            </w:r>
            <w:proofErr w:type="spellEnd"/>
            <w:r w:rsidRPr="00C36A07">
              <w:rPr>
                <w:rFonts w:cstheme="minorHAnsi"/>
              </w:rPr>
              <w:t xml:space="preserve"> </w:t>
            </w:r>
            <w:proofErr w:type="spellStart"/>
            <w:r w:rsidRPr="00C36A07">
              <w:rPr>
                <w:rFonts w:cstheme="minorHAnsi"/>
              </w:rPr>
              <w:t>vSphere</w:t>
            </w:r>
            <w:proofErr w:type="spellEnd"/>
            <w:r w:rsidRPr="00C36A07">
              <w:rPr>
                <w:rFonts w:cstheme="minorHAnsi"/>
              </w:rPr>
              <w:t xml:space="preserve"> 8.x i 9.x;</w:t>
            </w:r>
          </w:p>
          <w:p w14:paraId="5F776878"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Oracle Linux 9.x;</w:t>
            </w:r>
          </w:p>
          <w:p w14:paraId="02EFB15E"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VM Essentials;</w:t>
            </w:r>
          </w:p>
          <w:p w14:paraId="40741A98"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 xml:space="preserve">Red </w:t>
            </w:r>
            <w:proofErr w:type="spellStart"/>
            <w:r w:rsidRPr="00C36A07">
              <w:rPr>
                <w:rFonts w:cstheme="minorHAnsi"/>
              </w:rPr>
              <w:t>Hat</w:t>
            </w:r>
            <w:proofErr w:type="spellEnd"/>
            <w:r w:rsidRPr="00C36A07">
              <w:rPr>
                <w:rFonts w:cstheme="minorHAnsi"/>
              </w:rPr>
              <w:t xml:space="preserve"> Enterprise Linux 10.x;</w:t>
            </w:r>
          </w:p>
          <w:p w14:paraId="412D22F2" w14:textId="77777777" w:rsidR="00F02F15" w:rsidRPr="00C36A07" w:rsidRDefault="00F02F15" w:rsidP="00EB10C8">
            <w:pPr>
              <w:numPr>
                <w:ilvl w:val="0"/>
                <w:numId w:val="41"/>
              </w:numPr>
              <w:spacing w:line="360" w:lineRule="auto"/>
              <w:ind w:left="296" w:right="60" w:hanging="296"/>
              <w:rPr>
                <w:rFonts w:cstheme="minorHAnsi"/>
              </w:rPr>
            </w:pPr>
            <w:r w:rsidRPr="00C36A07">
              <w:rPr>
                <w:rFonts w:cstheme="minorHAnsi"/>
              </w:rPr>
              <w:t>SUSE Linux Enterprise Server 15.</w:t>
            </w:r>
          </w:p>
          <w:p w14:paraId="7BA273B4" w14:textId="77777777" w:rsidR="00F02F15" w:rsidRPr="00C36A07" w:rsidRDefault="00F02F15" w:rsidP="00EB10C8">
            <w:pPr>
              <w:pStyle w:val="Bezodstpw"/>
              <w:spacing w:line="360" w:lineRule="auto"/>
              <w:rPr>
                <w:rFonts w:cstheme="minorHAnsi"/>
              </w:rPr>
            </w:pPr>
            <w:r w:rsidRPr="00C36A07">
              <w:rPr>
                <w:rFonts w:cstheme="minorHAnsi"/>
              </w:rPr>
              <w:lastRenderedPageBreak/>
              <w:t>Wsparcie musi być potwierdzone w publicznie dostępnym dokumencie na oficjalnej stronie internetowej producenta oferowanego serwera.</w:t>
            </w:r>
          </w:p>
          <w:p w14:paraId="223DBFC5" w14:textId="77777777" w:rsidR="00F02F15" w:rsidRPr="00C36A07" w:rsidRDefault="00F02F15" w:rsidP="00EB10C8">
            <w:pPr>
              <w:pStyle w:val="Bezodstpw"/>
              <w:spacing w:line="360" w:lineRule="auto"/>
              <w:rPr>
                <w:rFonts w:cstheme="minorHAnsi"/>
              </w:rPr>
            </w:pPr>
            <w:r w:rsidRPr="00C36A07">
              <w:rPr>
                <w:rFonts w:cstheme="minorHAnsi"/>
              </w:rPr>
              <w:t xml:space="preserve">Z serwerem należy dostarczać licencje OEM Red </w:t>
            </w:r>
            <w:proofErr w:type="spellStart"/>
            <w:r w:rsidRPr="00C36A07">
              <w:rPr>
                <w:rFonts w:cstheme="minorHAnsi"/>
              </w:rPr>
              <w:t>Hat</w:t>
            </w:r>
            <w:proofErr w:type="spellEnd"/>
            <w:r w:rsidRPr="00C36A07">
              <w:rPr>
                <w:rFonts w:cstheme="minorHAnsi"/>
              </w:rPr>
              <w:t xml:space="preserve"> Enterprise Linux for Virtual </w:t>
            </w:r>
            <w:proofErr w:type="spellStart"/>
            <w:r w:rsidRPr="00C36A07">
              <w:rPr>
                <w:rFonts w:cstheme="minorHAnsi"/>
              </w:rPr>
              <w:t>Datacenters</w:t>
            </w:r>
            <w:proofErr w:type="spellEnd"/>
            <w:r w:rsidRPr="00C36A07">
              <w:rPr>
                <w:rFonts w:cstheme="minorHAnsi"/>
              </w:rPr>
              <w:t xml:space="preserve"> dla oferowanych procesorów ze wsparciem 5Y 24x7.</w:t>
            </w:r>
          </w:p>
        </w:tc>
        <w:tc>
          <w:tcPr>
            <w:tcW w:w="2114" w:type="pct"/>
          </w:tcPr>
          <w:p w14:paraId="3A5EBEFE" w14:textId="77777777" w:rsidR="00F02F15" w:rsidRPr="00C36A07" w:rsidRDefault="00F02F15" w:rsidP="00EB10C8">
            <w:pPr>
              <w:pStyle w:val="Bezodstpw"/>
              <w:spacing w:line="360" w:lineRule="auto"/>
              <w:rPr>
                <w:rFonts w:cstheme="minorHAnsi"/>
              </w:rPr>
            </w:pPr>
          </w:p>
        </w:tc>
      </w:tr>
      <w:tr w:rsidR="00F02F15" w:rsidRPr="00C36A07" w14:paraId="4CE201C1" w14:textId="5FD1FAC0" w:rsidTr="00F02F15">
        <w:tc>
          <w:tcPr>
            <w:tcW w:w="209" w:type="pct"/>
          </w:tcPr>
          <w:p w14:paraId="3BE26F6C" w14:textId="77777777" w:rsidR="00F02F15" w:rsidRPr="00C36A07" w:rsidRDefault="00F02F15" w:rsidP="00EB10C8">
            <w:pPr>
              <w:pStyle w:val="Bezodstpw"/>
              <w:spacing w:line="360" w:lineRule="auto"/>
              <w:rPr>
                <w:rFonts w:cstheme="minorHAnsi"/>
                <w:b/>
                <w:bCs/>
              </w:rPr>
            </w:pPr>
            <w:r w:rsidRPr="00C36A07">
              <w:rPr>
                <w:rFonts w:cstheme="minorHAnsi"/>
                <w:b/>
                <w:bCs/>
              </w:rPr>
              <w:t>17.</w:t>
            </w:r>
          </w:p>
        </w:tc>
        <w:tc>
          <w:tcPr>
            <w:tcW w:w="562" w:type="pct"/>
          </w:tcPr>
          <w:p w14:paraId="78D94C56" w14:textId="77777777" w:rsidR="00F02F15" w:rsidRPr="00C36A07" w:rsidRDefault="00F02F15" w:rsidP="00EB10C8">
            <w:pPr>
              <w:pStyle w:val="Bezodstpw"/>
              <w:spacing w:line="360" w:lineRule="auto"/>
              <w:rPr>
                <w:rFonts w:cstheme="minorHAnsi"/>
                <w:b/>
                <w:bCs/>
              </w:rPr>
            </w:pPr>
            <w:r w:rsidRPr="00C36A07">
              <w:rPr>
                <w:rFonts w:cstheme="minorHAnsi"/>
                <w:b/>
                <w:bCs/>
              </w:rPr>
              <w:t>Gwarancja producenta</w:t>
            </w:r>
          </w:p>
        </w:tc>
        <w:tc>
          <w:tcPr>
            <w:tcW w:w="2114" w:type="pct"/>
          </w:tcPr>
          <w:p w14:paraId="435271BC" w14:textId="1CEFF3AF" w:rsidR="00F02F15" w:rsidRPr="00C36A07" w:rsidRDefault="00F02F15" w:rsidP="00EB10C8">
            <w:pPr>
              <w:pStyle w:val="Bezodstpw"/>
              <w:spacing w:line="360" w:lineRule="auto"/>
              <w:rPr>
                <w:rFonts w:cstheme="minorHAnsi"/>
              </w:rPr>
            </w:pPr>
            <w:r w:rsidRPr="00C36A07">
              <w:rPr>
                <w:rFonts w:cstheme="minorHAnsi"/>
              </w:rPr>
              <w:t xml:space="preserve">Gwarancja producenta przez </w:t>
            </w:r>
            <w:r w:rsidR="00E73CA3" w:rsidRPr="00C36A07">
              <w:rPr>
                <w:rFonts w:cstheme="minorHAnsi"/>
              </w:rPr>
              <w:t xml:space="preserve">60 </w:t>
            </w:r>
            <w:r w:rsidRPr="00C36A07">
              <w:rPr>
                <w:rFonts w:cstheme="minorHAnsi"/>
              </w:rPr>
              <w:t xml:space="preserve">miesięcy, zapewniająca dostęp do poprawek </w:t>
            </w:r>
            <w:proofErr w:type="spellStart"/>
            <w:r w:rsidRPr="00C36A07">
              <w:rPr>
                <w:rFonts w:cstheme="minorHAnsi"/>
              </w:rPr>
              <w:t>firmware</w:t>
            </w:r>
            <w:proofErr w:type="spellEnd"/>
            <w:r w:rsidRPr="00C36A07">
              <w:rPr>
                <w:rFonts w:cstheme="minorHAnsi"/>
              </w:rPr>
              <w:t xml:space="preserve"> oraz napraw gwarancyjnych.</w:t>
            </w:r>
          </w:p>
        </w:tc>
        <w:tc>
          <w:tcPr>
            <w:tcW w:w="2114" w:type="pct"/>
          </w:tcPr>
          <w:p w14:paraId="158D87D8" w14:textId="77777777" w:rsidR="00F02F15" w:rsidRPr="00C36A07" w:rsidRDefault="00F02F15" w:rsidP="00EB10C8">
            <w:pPr>
              <w:pStyle w:val="Bezodstpw"/>
              <w:spacing w:line="360" w:lineRule="auto"/>
              <w:rPr>
                <w:rFonts w:cstheme="minorHAnsi"/>
              </w:rPr>
            </w:pPr>
          </w:p>
        </w:tc>
      </w:tr>
      <w:tr w:rsidR="00F02F15" w:rsidRPr="00C36A07" w14:paraId="12AED61F" w14:textId="71A1391D" w:rsidTr="00F02F15">
        <w:tc>
          <w:tcPr>
            <w:tcW w:w="209" w:type="pct"/>
          </w:tcPr>
          <w:p w14:paraId="156A1565" w14:textId="77777777" w:rsidR="00F02F15" w:rsidRPr="00C36A07" w:rsidRDefault="00F02F15" w:rsidP="00EB10C8">
            <w:pPr>
              <w:pStyle w:val="Bezodstpw"/>
              <w:spacing w:line="360" w:lineRule="auto"/>
              <w:rPr>
                <w:rFonts w:cstheme="minorHAnsi"/>
                <w:b/>
                <w:bCs/>
              </w:rPr>
            </w:pPr>
            <w:r w:rsidRPr="00C36A07">
              <w:rPr>
                <w:rFonts w:cstheme="minorHAnsi"/>
                <w:b/>
                <w:bCs/>
              </w:rPr>
              <w:t>18.</w:t>
            </w:r>
          </w:p>
        </w:tc>
        <w:tc>
          <w:tcPr>
            <w:tcW w:w="562" w:type="pct"/>
          </w:tcPr>
          <w:p w14:paraId="21C373B9" w14:textId="77777777" w:rsidR="00F02F15" w:rsidRPr="00C36A07" w:rsidRDefault="00F02F15" w:rsidP="00EB10C8">
            <w:pPr>
              <w:pStyle w:val="Bezodstpw"/>
              <w:spacing w:line="360" w:lineRule="auto"/>
              <w:rPr>
                <w:rFonts w:cstheme="minorHAnsi"/>
                <w:b/>
                <w:bCs/>
              </w:rPr>
            </w:pPr>
            <w:r w:rsidRPr="00C36A07">
              <w:rPr>
                <w:rFonts w:cstheme="minorHAnsi"/>
                <w:b/>
                <w:bCs/>
              </w:rPr>
              <w:t>Serwis gwarancyjny</w:t>
            </w:r>
          </w:p>
        </w:tc>
        <w:tc>
          <w:tcPr>
            <w:tcW w:w="2114" w:type="pct"/>
          </w:tcPr>
          <w:p w14:paraId="623B443D" w14:textId="22452C0F" w:rsidR="00F02F15" w:rsidRPr="00C36A07" w:rsidRDefault="00F02F15" w:rsidP="00EB10C8">
            <w:pPr>
              <w:pStyle w:val="Bezodstpw"/>
              <w:spacing w:line="360" w:lineRule="auto"/>
              <w:rPr>
                <w:rFonts w:cstheme="minorHAnsi"/>
              </w:rPr>
            </w:pPr>
            <w:r w:rsidRPr="00C36A07">
              <w:rPr>
                <w:rFonts w:cstheme="minorHAnsi"/>
              </w:rPr>
              <w:t xml:space="preserve">Wymagany jest serwis gwarancyjny </w:t>
            </w:r>
            <w:r w:rsidR="00E73CA3" w:rsidRPr="00C36A07">
              <w:rPr>
                <w:rFonts w:cstheme="minorHAnsi"/>
              </w:rPr>
              <w:t>60</w:t>
            </w:r>
            <w:r w:rsidRPr="00C36A07">
              <w:rPr>
                <w:rFonts w:cstheme="minorHAnsi"/>
              </w:rPr>
              <w:t xml:space="preserve"> miesięcy świadczony w trybie 24x7 z czasem naprawy 24 godziny od zgłoszenia.</w:t>
            </w:r>
          </w:p>
          <w:p w14:paraId="16B5D5AB" w14:textId="77777777" w:rsidR="00F02F15" w:rsidRPr="00C36A07" w:rsidRDefault="00F02F15" w:rsidP="00EB10C8">
            <w:pPr>
              <w:pStyle w:val="Bezodstpw"/>
              <w:spacing w:line="360" w:lineRule="auto"/>
              <w:rPr>
                <w:rFonts w:cstheme="minorHAnsi"/>
              </w:rPr>
            </w:pPr>
            <w:r w:rsidRPr="00C36A07">
              <w:rPr>
                <w:rFonts w:cstheme="minorHAnsi"/>
              </w:rPr>
              <w:t>Zamawiający wymaga, aby Serwis gwarancyjny świadczony był wyłącznie przez producenta oferowanego sprzętu lub przez jego autoryzowany serwis.</w:t>
            </w:r>
          </w:p>
          <w:p w14:paraId="58D2BE1D" w14:textId="77777777" w:rsidR="00F02F15" w:rsidRPr="00C36A07" w:rsidRDefault="00F02F15" w:rsidP="00EB10C8">
            <w:pPr>
              <w:pStyle w:val="Bezodstpw"/>
              <w:spacing w:line="360" w:lineRule="auto"/>
              <w:rPr>
                <w:rFonts w:cstheme="minorHAnsi"/>
              </w:rPr>
            </w:pPr>
            <w:r w:rsidRPr="00C36A07">
              <w:rPr>
                <w:rFonts w:cstheme="minorHAnsi"/>
              </w:rPr>
              <w:t>Możliwość sprawdzenia statusu gwarancji poprzez stronę wsparcia producenta podając unikatowy numer urządzenia.</w:t>
            </w:r>
          </w:p>
          <w:p w14:paraId="27D432D5" w14:textId="77777777" w:rsidR="00F02F15" w:rsidRPr="00C36A07" w:rsidRDefault="00F02F15" w:rsidP="00EB10C8">
            <w:pPr>
              <w:pStyle w:val="Bezodstpw"/>
              <w:spacing w:line="360" w:lineRule="auto"/>
              <w:rPr>
                <w:rFonts w:cstheme="minorHAnsi"/>
              </w:rPr>
            </w:pPr>
            <w:r w:rsidRPr="00C36A07">
              <w:rPr>
                <w:rFonts w:cstheme="minorHAnsi"/>
              </w:rPr>
              <w:t>Uszkodzone dyski pozostają własnością Zamawiającego.</w:t>
            </w:r>
          </w:p>
        </w:tc>
        <w:tc>
          <w:tcPr>
            <w:tcW w:w="2114" w:type="pct"/>
          </w:tcPr>
          <w:p w14:paraId="511910F5" w14:textId="77777777" w:rsidR="00F02F15" w:rsidRPr="00C36A07" w:rsidRDefault="00F02F15" w:rsidP="00EB10C8">
            <w:pPr>
              <w:pStyle w:val="Bezodstpw"/>
              <w:spacing w:line="360" w:lineRule="auto"/>
              <w:rPr>
                <w:rFonts w:cstheme="minorHAnsi"/>
              </w:rPr>
            </w:pPr>
          </w:p>
        </w:tc>
      </w:tr>
    </w:tbl>
    <w:p w14:paraId="06128292" w14:textId="77777777" w:rsidR="00AE5A23" w:rsidRPr="00C36A07" w:rsidRDefault="00AE5A23" w:rsidP="00EB10C8">
      <w:pPr>
        <w:spacing w:after="0" w:line="360" w:lineRule="auto"/>
      </w:pPr>
    </w:p>
    <w:p w14:paraId="74EC9390" w14:textId="1DE0ECC3" w:rsidR="001138F1" w:rsidRPr="00C36A07" w:rsidRDefault="001138F1" w:rsidP="00EB10C8">
      <w:pPr>
        <w:pStyle w:val="Nagwek1"/>
        <w:keepLines w:val="0"/>
        <w:spacing w:before="0" w:line="360" w:lineRule="auto"/>
        <w:rPr>
          <w:rFonts w:asciiTheme="minorHAnsi" w:eastAsia="Times New Roman" w:hAnsiTheme="minorHAnsi" w:cstheme="minorHAnsi"/>
          <w:b/>
          <w:bCs/>
          <w:color w:val="auto"/>
          <w:kern w:val="32"/>
          <w:sz w:val="22"/>
          <w:szCs w:val="22"/>
          <w:lang w:val="x-none" w:eastAsia="x-none"/>
        </w:rPr>
      </w:pPr>
      <w:r w:rsidRPr="00C36A07">
        <w:rPr>
          <w:rFonts w:asciiTheme="minorHAnsi" w:eastAsia="Times New Roman" w:hAnsiTheme="minorHAnsi" w:cstheme="minorHAnsi"/>
          <w:b/>
          <w:bCs/>
          <w:color w:val="auto"/>
          <w:kern w:val="32"/>
          <w:sz w:val="22"/>
          <w:szCs w:val="22"/>
          <w:lang w:val="x-none" w:eastAsia="x-none"/>
        </w:rPr>
        <w:t xml:space="preserve">Część </w:t>
      </w:r>
      <w:r w:rsidRPr="00C36A07">
        <w:rPr>
          <w:rFonts w:asciiTheme="minorHAnsi" w:eastAsia="Times New Roman" w:hAnsiTheme="minorHAnsi" w:cstheme="minorHAnsi"/>
          <w:b/>
          <w:bCs/>
          <w:color w:val="auto"/>
          <w:kern w:val="32"/>
          <w:sz w:val="22"/>
          <w:szCs w:val="22"/>
          <w:lang w:eastAsia="x-none"/>
        </w:rPr>
        <w:t>I</w:t>
      </w:r>
      <w:proofErr w:type="spellStart"/>
      <w:r w:rsidRPr="00C36A07">
        <w:rPr>
          <w:rFonts w:asciiTheme="minorHAnsi" w:eastAsia="Times New Roman" w:hAnsiTheme="minorHAnsi" w:cstheme="minorHAnsi"/>
          <w:b/>
          <w:bCs/>
          <w:color w:val="auto"/>
          <w:kern w:val="32"/>
          <w:sz w:val="22"/>
          <w:szCs w:val="22"/>
          <w:lang w:val="x-none" w:eastAsia="x-none"/>
        </w:rPr>
        <w:t>I</w:t>
      </w:r>
      <w:proofErr w:type="spellEnd"/>
      <w:r w:rsidRPr="00C36A07">
        <w:rPr>
          <w:rFonts w:asciiTheme="minorHAnsi" w:eastAsia="Times New Roman" w:hAnsiTheme="minorHAnsi" w:cstheme="minorHAnsi"/>
          <w:b/>
          <w:bCs/>
          <w:color w:val="auto"/>
          <w:kern w:val="32"/>
          <w:sz w:val="22"/>
          <w:szCs w:val="22"/>
          <w:lang w:val="x-none" w:eastAsia="x-none"/>
        </w:rPr>
        <w:t xml:space="preserve"> – </w:t>
      </w:r>
      <w:r w:rsidR="008C312A" w:rsidRPr="00C36A07">
        <w:rPr>
          <w:rFonts w:asciiTheme="minorHAnsi" w:eastAsia="Times New Roman" w:hAnsiTheme="minorHAnsi" w:cstheme="minorHAnsi"/>
          <w:b/>
          <w:bCs/>
          <w:color w:val="auto"/>
          <w:kern w:val="32"/>
          <w:sz w:val="22"/>
          <w:szCs w:val="22"/>
          <w:lang w:val="x-none" w:eastAsia="x-none"/>
        </w:rPr>
        <w:t>Dostawa przełączników FC</w:t>
      </w:r>
    </w:p>
    <w:p w14:paraId="58E7A41E" w14:textId="69066274" w:rsidR="008C312A" w:rsidRPr="00C36A07" w:rsidRDefault="008C312A" w:rsidP="00EB10C8">
      <w:pPr>
        <w:spacing w:after="0" w:line="360" w:lineRule="auto"/>
        <w:rPr>
          <w:lang w:eastAsia="x-none"/>
        </w:rPr>
      </w:pPr>
      <w:r w:rsidRPr="00C36A07">
        <w:rPr>
          <w:lang w:eastAsia="x-none"/>
        </w:rPr>
        <w:t>Zachodniopomorski Oddział Wojewódzki NFZ ul. Arkońska 45, 71-470 Szczecin.</w:t>
      </w:r>
    </w:p>
    <w:p w14:paraId="662230E0" w14:textId="77777777" w:rsidR="00D10BCA" w:rsidRPr="00C36A07" w:rsidRDefault="00D10BCA" w:rsidP="00EB10C8">
      <w:pPr>
        <w:spacing w:after="0" w:line="360" w:lineRule="auto"/>
      </w:pPr>
      <w:r w:rsidRPr="00C36A07">
        <w:t>Wartość netto</w:t>
      </w:r>
      <w:r w:rsidRPr="00C36A07">
        <w:tab/>
      </w:r>
      <w:r w:rsidRPr="00C36A07">
        <w:tab/>
        <w:t>………………………………………. (słownie: ………………………………………………………….)</w:t>
      </w:r>
    </w:p>
    <w:p w14:paraId="48B9F0B8" w14:textId="77777777" w:rsidR="00D10BCA" w:rsidRPr="00C36A07" w:rsidRDefault="00D10BCA" w:rsidP="00EB10C8">
      <w:pPr>
        <w:spacing w:after="0" w:line="360" w:lineRule="auto"/>
      </w:pPr>
      <w:r w:rsidRPr="00C36A07">
        <w:t xml:space="preserve">Wartość brutto </w:t>
      </w:r>
      <w:r w:rsidRPr="00C36A07">
        <w:tab/>
        <w:t>………………………………………. (słownie: ………………………………………………………….)</w:t>
      </w:r>
    </w:p>
    <w:p w14:paraId="7A007181" w14:textId="5E1C59F1" w:rsidR="00D10BCA" w:rsidRPr="00C36A07" w:rsidRDefault="00D10BCA" w:rsidP="00EB10C8">
      <w:pPr>
        <w:spacing w:after="0" w:line="360" w:lineRule="auto"/>
        <w:rPr>
          <w:rFonts w:cstheme="minorHAnsi"/>
        </w:rPr>
      </w:pPr>
      <w:r w:rsidRPr="00C36A07">
        <w:rPr>
          <w:rFonts w:cstheme="minorHAnsi"/>
        </w:rPr>
        <w:t xml:space="preserve">Specyfikacja techniczna </w:t>
      </w:r>
      <w:r w:rsidR="008C312A" w:rsidRPr="00C36A07">
        <w:rPr>
          <w:rFonts w:cstheme="minorHAnsi"/>
        </w:rPr>
        <w:t>przełączników FC</w:t>
      </w:r>
      <w:r w:rsidRPr="00C36A07">
        <w:rPr>
          <w:rFonts w:cstheme="minorHAnsi"/>
        </w:rPr>
        <w:t xml:space="preserve"> – 2 sztuki, minimalne parametry techniczne pojedynczego </w:t>
      </w:r>
      <w:r w:rsidR="008C312A" w:rsidRPr="00C36A07">
        <w:rPr>
          <w:rFonts w:cstheme="minorHAnsi"/>
        </w:rPr>
        <w:t>przełącznika</w:t>
      </w:r>
      <w:r w:rsidRPr="00C36A07">
        <w:rPr>
          <w:rFonts w:cstheme="minorHAnsi"/>
        </w:rPr>
        <w:t>:</w:t>
      </w:r>
    </w:p>
    <w:tbl>
      <w:tblPr>
        <w:tblStyle w:val="Tabela-Siatka"/>
        <w:tblW w:w="15446" w:type="dxa"/>
        <w:tblLook w:val="04A0" w:firstRow="1" w:lastRow="0" w:firstColumn="1" w:lastColumn="0" w:noHBand="0" w:noVBand="1"/>
      </w:tblPr>
      <w:tblGrid>
        <w:gridCol w:w="596"/>
        <w:gridCol w:w="2048"/>
        <w:gridCol w:w="12802"/>
      </w:tblGrid>
      <w:tr w:rsidR="00D10BCA" w:rsidRPr="00C36A07" w14:paraId="06F77A21" w14:textId="77777777" w:rsidTr="00F5153A">
        <w:tc>
          <w:tcPr>
            <w:tcW w:w="596" w:type="dxa"/>
          </w:tcPr>
          <w:p w14:paraId="7E0F62F6" w14:textId="77777777" w:rsidR="00D10BCA" w:rsidRPr="00C36A07" w:rsidRDefault="00D10BCA" w:rsidP="00EB10C8">
            <w:pPr>
              <w:spacing w:line="360" w:lineRule="auto"/>
              <w:rPr>
                <w:rFonts w:cstheme="minorHAnsi"/>
                <w:b/>
                <w:bCs/>
              </w:rPr>
            </w:pPr>
            <w:r w:rsidRPr="00C36A07">
              <w:rPr>
                <w:rFonts w:ascii="Calibri-Bold" w:hAnsi="Calibri-Bold" w:cs="Calibri-Bold"/>
                <w:b/>
                <w:bCs/>
              </w:rPr>
              <w:t>Lp.</w:t>
            </w:r>
          </w:p>
        </w:tc>
        <w:tc>
          <w:tcPr>
            <w:tcW w:w="2048" w:type="dxa"/>
          </w:tcPr>
          <w:p w14:paraId="2F54765F" w14:textId="77777777" w:rsidR="00D10BCA" w:rsidRPr="00C36A07" w:rsidRDefault="00D10BCA" w:rsidP="00EB10C8">
            <w:pPr>
              <w:spacing w:line="360" w:lineRule="auto"/>
              <w:rPr>
                <w:rFonts w:cstheme="minorHAnsi"/>
                <w:b/>
                <w:bCs/>
              </w:rPr>
            </w:pPr>
            <w:r w:rsidRPr="00C36A07">
              <w:rPr>
                <w:rFonts w:ascii="Calibri-Bold" w:hAnsi="Calibri-Bold" w:cs="Calibri-Bold"/>
                <w:b/>
                <w:bCs/>
              </w:rPr>
              <w:t>Nazwa parametru</w:t>
            </w:r>
          </w:p>
        </w:tc>
        <w:tc>
          <w:tcPr>
            <w:tcW w:w="12802" w:type="dxa"/>
          </w:tcPr>
          <w:p w14:paraId="564DEFDB" w14:textId="77777777" w:rsidR="00D10BCA" w:rsidRPr="00C36A07" w:rsidRDefault="00D10BCA" w:rsidP="00EB10C8">
            <w:pPr>
              <w:spacing w:line="360" w:lineRule="auto"/>
              <w:rPr>
                <w:rFonts w:cstheme="minorHAnsi"/>
              </w:rPr>
            </w:pPr>
            <w:r w:rsidRPr="00C36A07">
              <w:rPr>
                <w:rFonts w:ascii="Calibri-Bold" w:hAnsi="Calibri-Bold" w:cs="Calibri-Bold"/>
                <w:b/>
                <w:bCs/>
              </w:rPr>
              <w:t>Dane dotyczące oferowanego przedmiotu zamówienia</w:t>
            </w:r>
          </w:p>
        </w:tc>
      </w:tr>
      <w:tr w:rsidR="00D10BCA" w:rsidRPr="00C36A07" w14:paraId="7A2D95EF" w14:textId="77777777" w:rsidTr="00F5153A">
        <w:tc>
          <w:tcPr>
            <w:tcW w:w="596" w:type="dxa"/>
          </w:tcPr>
          <w:p w14:paraId="5F150819" w14:textId="77777777" w:rsidR="00D10BCA" w:rsidRPr="00C36A07" w:rsidRDefault="00D10BCA" w:rsidP="00EB10C8">
            <w:pPr>
              <w:spacing w:line="360" w:lineRule="auto"/>
              <w:rPr>
                <w:rFonts w:cstheme="minorHAnsi"/>
                <w:b/>
                <w:bCs/>
              </w:rPr>
            </w:pPr>
            <w:r w:rsidRPr="00C36A07">
              <w:rPr>
                <w:rFonts w:cstheme="minorHAnsi"/>
                <w:b/>
                <w:bCs/>
              </w:rPr>
              <w:t>1</w:t>
            </w:r>
          </w:p>
        </w:tc>
        <w:tc>
          <w:tcPr>
            <w:tcW w:w="2048" w:type="dxa"/>
          </w:tcPr>
          <w:p w14:paraId="44E48531" w14:textId="77777777" w:rsidR="00D10BCA" w:rsidRPr="00C36A07" w:rsidRDefault="00D10BCA" w:rsidP="00EB10C8">
            <w:pPr>
              <w:spacing w:line="360" w:lineRule="auto"/>
              <w:rPr>
                <w:rFonts w:cstheme="minorHAnsi"/>
                <w:b/>
                <w:bCs/>
              </w:rPr>
            </w:pPr>
            <w:r w:rsidRPr="00C36A07">
              <w:rPr>
                <w:rFonts w:ascii="Calibri-Bold" w:hAnsi="Calibri-Bold" w:cs="Calibri-Bold"/>
                <w:b/>
                <w:bCs/>
              </w:rPr>
              <w:t>Producent</w:t>
            </w:r>
          </w:p>
        </w:tc>
        <w:tc>
          <w:tcPr>
            <w:tcW w:w="12802" w:type="dxa"/>
          </w:tcPr>
          <w:p w14:paraId="0DD6880A" w14:textId="77777777" w:rsidR="00D10BCA" w:rsidRPr="00C36A07" w:rsidRDefault="00D10BCA" w:rsidP="00EB10C8">
            <w:pPr>
              <w:spacing w:line="360" w:lineRule="auto"/>
              <w:rPr>
                <w:rFonts w:cstheme="minorHAnsi"/>
              </w:rPr>
            </w:pPr>
          </w:p>
        </w:tc>
      </w:tr>
      <w:tr w:rsidR="00D10BCA" w:rsidRPr="00C36A07" w14:paraId="6F6491FC" w14:textId="77777777" w:rsidTr="00F5153A">
        <w:tc>
          <w:tcPr>
            <w:tcW w:w="596" w:type="dxa"/>
          </w:tcPr>
          <w:p w14:paraId="41DDFBC4" w14:textId="77777777" w:rsidR="00D10BCA" w:rsidRPr="00C36A07" w:rsidRDefault="00D10BCA" w:rsidP="00EB10C8">
            <w:pPr>
              <w:spacing w:line="360" w:lineRule="auto"/>
              <w:rPr>
                <w:rFonts w:cstheme="minorHAnsi"/>
                <w:b/>
                <w:bCs/>
              </w:rPr>
            </w:pPr>
            <w:r w:rsidRPr="00C36A07">
              <w:rPr>
                <w:rFonts w:cstheme="minorHAnsi"/>
                <w:b/>
                <w:bCs/>
              </w:rPr>
              <w:t>2</w:t>
            </w:r>
          </w:p>
        </w:tc>
        <w:tc>
          <w:tcPr>
            <w:tcW w:w="2048" w:type="dxa"/>
          </w:tcPr>
          <w:p w14:paraId="7C107779" w14:textId="77777777" w:rsidR="00D10BCA" w:rsidRPr="00C36A07" w:rsidRDefault="00D10BCA" w:rsidP="00EB10C8">
            <w:pPr>
              <w:spacing w:line="360" w:lineRule="auto"/>
              <w:rPr>
                <w:rFonts w:cstheme="minorHAnsi"/>
                <w:b/>
                <w:bCs/>
              </w:rPr>
            </w:pPr>
            <w:r w:rsidRPr="00C36A07">
              <w:rPr>
                <w:rFonts w:ascii="Calibri-Bold" w:hAnsi="Calibri-Bold" w:cs="Calibri-Bold"/>
                <w:b/>
                <w:bCs/>
              </w:rPr>
              <w:t>Model/typ/Wersja</w:t>
            </w:r>
          </w:p>
        </w:tc>
        <w:tc>
          <w:tcPr>
            <w:tcW w:w="12802" w:type="dxa"/>
          </w:tcPr>
          <w:p w14:paraId="1EC46507" w14:textId="77777777" w:rsidR="00D10BCA" w:rsidRPr="00C36A07" w:rsidRDefault="00D10BCA" w:rsidP="00EB10C8">
            <w:pPr>
              <w:spacing w:line="360" w:lineRule="auto"/>
              <w:rPr>
                <w:rFonts w:cstheme="minorHAnsi"/>
              </w:rPr>
            </w:pPr>
          </w:p>
        </w:tc>
      </w:tr>
    </w:tbl>
    <w:p w14:paraId="062CA69C" w14:textId="77777777" w:rsidR="00D10BCA" w:rsidRPr="00C36A07" w:rsidRDefault="00D10BCA" w:rsidP="00EB10C8">
      <w:pPr>
        <w:pStyle w:val="Akapitzlist"/>
        <w:spacing w:after="0" w:line="360" w:lineRule="auto"/>
        <w:ind w:left="0"/>
        <w:rPr>
          <w:rFonts w:cstheme="minorHAnsi"/>
          <w:lang w:eastAsia="x-none"/>
        </w:rPr>
      </w:pPr>
    </w:p>
    <w:tbl>
      <w:tblPr>
        <w:tblStyle w:val="Tabela-Siatka"/>
        <w:tblW w:w="0" w:type="auto"/>
        <w:tblLook w:val="04A0" w:firstRow="1" w:lastRow="0" w:firstColumn="1" w:lastColumn="0" w:noHBand="0" w:noVBand="1"/>
      </w:tblPr>
      <w:tblGrid>
        <w:gridCol w:w="506"/>
        <w:gridCol w:w="1758"/>
        <w:gridCol w:w="6975"/>
        <w:gridCol w:w="6149"/>
      </w:tblGrid>
      <w:tr w:rsidR="00D10BCA" w:rsidRPr="00C36A07" w14:paraId="61CE474C" w14:textId="1D9876C5" w:rsidTr="00D10BCA">
        <w:tc>
          <w:tcPr>
            <w:tcW w:w="506" w:type="dxa"/>
          </w:tcPr>
          <w:p w14:paraId="2CC51D0C" w14:textId="2E9F7936" w:rsidR="00D10BCA" w:rsidRPr="00C36A07" w:rsidRDefault="00D10BCA" w:rsidP="00EB10C8">
            <w:pPr>
              <w:spacing w:line="360" w:lineRule="auto"/>
            </w:pPr>
            <w:r w:rsidRPr="00C36A07">
              <w:rPr>
                <w:rFonts w:cstheme="minorHAnsi"/>
                <w:b/>
              </w:rPr>
              <w:lastRenderedPageBreak/>
              <w:t>l.p.</w:t>
            </w:r>
          </w:p>
        </w:tc>
        <w:tc>
          <w:tcPr>
            <w:tcW w:w="1758" w:type="dxa"/>
          </w:tcPr>
          <w:p w14:paraId="26BFB87D" w14:textId="27A41AE0" w:rsidR="00D10BCA" w:rsidRPr="00C36A07" w:rsidRDefault="00D10BCA" w:rsidP="00EB10C8">
            <w:pPr>
              <w:spacing w:line="360" w:lineRule="auto"/>
            </w:pPr>
            <w:r w:rsidRPr="00C36A07">
              <w:rPr>
                <w:rFonts w:cstheme="minorHAnsi"/>
                <w:b/>
              </w:rPr>
              <w:t>Element/cecha</w:t>
            </w:r>
          </w:p>
        </w:tc>
        <w:tc>
          <w:tcPr>
            <w:tcW w:w="6975" w:type="dxa"/>
          </w:tcPr>
          <w:p w14:paraId="24155799" w14:textId="06AE5468" w:rsidR="00D10BCA" w:rsidRPr="00C36A07" w:rsidRDefault="00D10BCA" w:rsidP="00EB10C8">
            <w:pPr>
              <w:spacing w:line="360" w:lineRule="auto"/>
            </w:pPr>
            <w:r w:rsidRPr="00C36A07">
              <w:rPr>
                <w:rFonts w:cstheme="minorHAnsi"/>
                <w:b/>
              </w:rPr>
              <w:t>Charakterystyka</w:t>
            </w:r>
          </w:p>
        </w:tc>
        <w:tc>
          <w:tcPr>
            <w:tcW w:w="6149" w:type="dxa"/>
          </w:tcPr>
          <w:p w14:paraId="7D1119E3" w14:textId="26889952" w:rsidR="00D10BCA" w:rsidRPr="00C36A07" w:rsidRDefault="00D10BCA" w:rsidP="00EB10C8">
            <w:pPr>
              <w:spacing w:line="360" w:lineRule="auto"/>
              <w:rPr>
                <w:rFonts w:cstheme="minorHAnsi"/>
                <w:b/>
              </w:rPr>
            </w:pPr>
            <w:r w:rsidRPr="00C36A07">
              <w:rPr>
                <w:rFonts w:cstheme="minorHAnsi"/>
                <w:b/>
              </w:rPr>
              <w:t>Oferowane Parametry. Należy wpisać parametry oferowanego urządzenia. Opis musi być dokładny nie może zawierać zwrotów typu minimum maksimum itp.</w:t>
            </w:r>
          </w:p>
        </w:tc>
      </w:tr>
      <w:tr w:rsidR="00D10BCA" w:rsidRPr="00C36A07" w14:paraId="01341E50" w14:textId="141B0DC2" w:rsidTr="00D10BCA">
        <w:tc>
          <w:tcPr>
            <w:tcW w:w="506" w:type="dxa"/>
          </w:tcPr>
          <w:p w14:paraId="6C150AC0" w14:textId="79EC7BF5" w:rsidR="00D10BCA" w:rsidRPr="00C36A07" w:rsidRDefault="00D10BCA" w:rsidP="00EB10C8">
            <w:pPr>
              <w:spacing w:line="360" w:lineRule="auto"/>
            </w:pPr>
            <w:r w:rsidRPr="00C36A07">
              <w:t>1</w:t>
            </w:r>
          </w:p>
        </w:tc>
        <w:tc>
          <w:tcPr>
            <w:tcW w:w="1758" w:type="dxa"/>
          </w:tcPr>
          <w:p w14:paraId="419209B9" w14:textId="20F82E4D" w:rsidR="00D10BCA" w:rsidRPr="00C36A07" w:rsidRDefault="00D10BCA" w:rsidP="00EB10C8">
            <w:pPr>
              <w:spacing w:line="360" w:lineRule="auto"/>
            </w:pPr>
            <w:r w:rsidRPr="00C36A07">
              <w:t>Obudowa</w:t>
            </w:r>
          </w:p>
        </w:tc>
        <w:tc>
          <w:tcPr>
            <w:tcW w:w="6975" w:type="dxa"/>
          </w:tcPr>
          <w:p w14:paraId="1A8BD341" w14:textId="3F869220" w:rsidR="00D10BCA" w:rsidRPr="00C36A07" w:rsidRDefault="008C312A" w:rsidP="00EB10C8">
            <w:pPr>
              <w:spacing w:line="360" w:lineRule="auto"/>
            </w:pPr>
            <w:r w:rsidRPr="00C36A07">
              <w:t xml:space="preserve">O wysokości nie więcej niż 1U do montażu w szafie </w:t>
            </w:r>
            <w:proofErr w:type="spellStart"/>
            <w:r w:rsidRPr="00C36A07">
              <w:t>Rack</w:t>
            </w:r>
            <w:proofErr w:type="spellEnd"/>
            <w:r w:rsidRPr="00C36A07">
              <w:t xml:space="preserve"> 19”wraz z kompletem odpowiednich elementów mocujących dedykowanych przez producenta przełącznika.</w:t>
            </w:r>
          </w:p>
        </w:tc>
        <w:tc>
          <w:tcPr>
            <w:tcW w:w="6149" w:type="dxa"/>
          </w:tcPr>
          <w:p w14:paraId="6CEB7B5A" w14:textId="77777777" w:rsidR="00D10BCA" w:rsidRPr="00C36A07" w:rsidRDefault="00D10BCA" w:rsidP="00EB10C8">
            <w:pPr>
              <w:spacing w:line="360" w:lineRule="auto"/>
            </w:pPr>
          </w:p>
        </w:tc>
      </w:tr>
      <w:tr w:rsidR="00D10BCA" w:rsidRPr="00C36A07" w14:paraId="0FB6B859" w14:textId="20E82E86" w:rsidTr="00D10BCA">
        <w:tc>
          <w:tcPr>
            <w:tcW w:w="506" w:type="dxa"/>
          </w:tcPr>
          <w:p w14:paraId="035B3D3E" w14:textId="005C5068" w:rsidR="00D10BCA" w:rsidRPr="00C36A07" w:rsidRDefault="00D10BCA" w:rsidP="00EB10C8">
            <w:pPr>
              <w:spacing w:line="360" w:lineRule="auto"/>
            </w:pPr>
            <w:r w:rsidRPr="00C36A07">
              <w:t>2</w:t>
            </w:r>
          </w:p>
        </w:tc>
        <w:tc>
          <w:tcPr>
            <w:tcW w:w="1758" w:type="dxa"/>
          </w:tcPr>
          <w:p w14:paraId="477B914B" w14:textId="424CAEBB" w:rsidR="00D10BCA" w:rsidRPr="00C36A07" w:rsidRDefault="008C312A" w:rsidP="00EB10C8">
            <w:pPr>
              <w:spacing w:line="360" w:lineRule="auto"/>
            </w:pPr>
            <w:r w:rsidRPr="00C36A07">
              <w:rPr>
                <w:rFonts w:eastAsia="Times New Roman" w:cstheme="minorHAnsi"/>
              </w:rPr>
              <w:t>Technologia</w:t>
            </w:r>
          </w:p>
        </w:tc>
        <w:tc>
          <w:tcPr>
            <w:tcW w:w="6975" w:type="dxa"/>
          </w:tcPr>
          <w:p w14:paraId="6A81C6DB" w14:textId="2887B5E3" w:rsidR="00D10BCA" w:rsidRPr="00C36A07" w:rsidRDefault="008C312A" w:rsidP="00EB10C8">
            <w:pPr>
              <w:spacing w:line="360" w:lineRule="auto"/>
              <w:jc w:val="both"/>
            </w:pPr>
            <w:r w:rsidRPr="00C36A07">
              <w:t xml:space="preserve">Przełącznik FC musi być wykonany w technologii FC minimum 32 </w:t>
            </w:r>
            <w:proofErr w:type="spellStart"/>
            <w:r w:rsidRPr="00C36A07">
              <w:t>Gbps</w:t>
            </w:r>
            <w:proofErr w:type="spellEnd"/>
            <w:r w:rsidRPr="00C36A07">
              <w:t xml:space="preserve"> i zapewniać możliwość pracy portów FC z prędkościami 32, 16, 8, 4 </w:t>
            </w:r>
            <w:proofErr w:type="spellStart"/>
            <w:r w:rsidRPr="00C36A07">
              <w:t>Gbps</w:t>
            </w:r>
            <w:proofErr w:type="spellEnd"/>
            <w:r w:rsidRPr="00C36A07">
              <w:t xml:space="preserve"> w zależności od rodzaju zastosowanych wkładek SFP+. W przypadku obsadzenia portu FC za pomocą wkładki SFP+ 32 </w:t>
            </w:r>
            <w:proofErr w:type="spellStart"/>
            <w:r w:rsidRPr="00C36A07">
              <w:t>Gbps</w:t>
            </w:r>
            <w:proofErr w:type="spellEnd"/>
            <w:r w:rsidRPr="00C36A07">
              <w:t xml:space="preserve"> przełącznik musi umożliwiać pracę tego portu z prędkością 32, 16, 8 </w:t>
            </w:r>
            <w:proofErr w:type="spellStart"/>
            <w:r w:rsidRPr="00C36A07">
              <w:t>Gbps</w:t>
            </w:r>
            <w:proofErr w:type="spellEnd"/>
            <w:r w:rsidRPr="00C36A07">
              <w:t xml:space="preserve">, przy czym wybór prędkości musi być możliwy w trybie </w:t>
            </w:r>
            <w:proofErr w:type="spellStart"/>
            <w:r w:rsidRPr="00C36A07">
              <w:t>autonegocjacji</w:t>
            </w:r>
            <w:proofErr w:type="spellEnd"/>
            <w:r w:rsidRPr="00C36A07">
              <w:t xml:space="preserve">. Przełącznik FC musi mieć możliwość instalacji wkładek SFP+ umożliwiających bezpośrednie połączenie (bez dodatkowych urządzeń pośredniczących) z innymi przełącznikami na odległość minimum 25km z prędkością 16 </w:t>
            </w:r>
            <w:proofErr w:type="spellStart"/>
            <w:r w:rsidRPr="00C36A07">
              <w:t>Gbps</w:t>
            </w:r>
            <w:proofErr w:type="spellEnd"/>
            <w:r w:rsidRPr="00C36A07">
              <w:t>.</w:t>
            </w:r>
          </w:p>
        </w:tc>
        <w:tc>
          <w:tcPr>
            <w:tcW w:w="6149" w:type="dxa"/>
          </w:tcPr>
          <w:p w14:paraId="064D83DB" w14:textId="77777777" w:rsidR="00D10BCA" w:rsidRPr="00C36A07" w:rsidRDefault="00D10BCA" w:rsidP="00EB10C8">
            <w:pPr>
              <w:spacing w:line="360" w:lineRule="auto"/>
              <w:jc w:val="both"/>
            </w:pPr>
          </w:p>
        </w:tc>
      </w:tr>
      <w:tr w:rsidR="00D10BCA" w:rsidRPr="00C36A07" w14:paraId="55C54E7C" w14:textId="66C80C5F" w:rsidTr="00D10BCA">
        <w:tc>
          <w:tcPr>
            <w:tcW w:w="506" w:type="dxa"/>
          </w:tcPr>
          <w:p w14:paraId="36F1421B" w14:textId="7085568F" w:rsidR="00D10BCA" w:rsidRPr="00C36A07" w:rsidRDefault="00D10BCA" w:rsidP="00EB10C8">
            <w:pPr>
              <w:spacing w:line="360" w:lineRule="auto"/>
            </w:pPr>
            <w:r w:rsidRPr="00C36A07">
              <w:t>3</w:t>
            </w:r>
          </w:p>
        </w:tc>
        <w:tc>
          <w:tcPr>
            <w:tcW w:w="1758" w:type="dxa"/>
          </w:tcPr>
          <w:p w14:paraId="6FCADA50" w14:textId="3F7C58E1" w:rsidR="00D10BCA" w:rsidRPr="00C36A07" w:rsidRDefault="008C312A" w:rsidP="00EB10C8">
            <w:pPr>
              <w:spacing w:line="360" w:lineRule="auto"/>
            </w:pPr>
            <w:r w:rsidRPr="00C36A07">
              <w:t>Porty</w:t>
            </w:r>
          </w:p>
        </w:tc>
        <w:tc>
          <w:tcPr>
            <w:tcW w:w="6975" w:type="dxa"/>
          </w:tcPr>
          <w:p w14:paraId="0E783DAA" w14:textId="77777777" w:rsidR="008C312A" w:rsidRPr="00C36A07" w:rsidRDefault="008C312A" w:rsidP="00EB10C8">
            <w:pPr>
              <w:spacing w:line="360" w:lineRule="auto"/>
              <w:rPr>
                <w:rFonts w:eastAsia="Times New Roman" w:cstheme="minorHAnsi"/>
              </w:rPr>
            </w:pPr>
            <w:r w:rsidRPr="00C36A07">
              <w:rPr>
                <w:rFonts w:eastAsia="Times New Roman" w:cstheme="minorHAnsi"/>
              </w:rPr>
              <w:t>Przełącznik FC musi być wyposażony, w co najmniej 16 aktywnych portów FC obsadzonych wkładkami SFP+ 16Gb/s krótkiego zasięgu. Rodzaj obsługiwanych portów: co najmniej w trybie F oraz E.</w:t>
            </w:r>
          </w:p>
          <w:p w14:paraId="35E25C74" w14:textId="77777777" w:rsidR="008C312A" w:rsidRPr="00C36A07" w:rsidRDefault="008C312A" w:rsidP="00EB10C8">
            <w:pPr>
              <w:spacing w:line="360" w:lineRule="auto"/>
              <w:rPr>
                <w:rFonts w:eastAsia="Times New Roman" w:cstheme="minorHAnsi"/>
              </w:rPr>
            </w:pPr>
            <w:r w:rsidRPr="00C36A07">
              <w:rPr>
                <w:rFonts w:eastAsia="Times New Roman" w:cstheme="minorHAnsi"/>
              </w:rPr>
              <w:t>Przepustowość: Architektura non-</w:t>
            </w:r>
            <w:proofErr w:type="spellStart"/>
            <w:r w:rsidRPr="00C36A07">
              <w:rPr>
                <w:rFonts w:eastAsia="Times New Roman" w:cstheme="minorHAnsi"/>
              </w:rPr>
              <w:t>blocking</w:t>
            </w:r>
            <w:proofErr w:type="spellEnd"/>
            <w:r w:rsidRPr="00C36A07">
              <w:rPr>
                <w:rFonts w:eastAsia="Times New Roman" w:cstheme="minorHAnsi"/>
              </w:rPr>
              <w:t xml:space="preserve"> pozwalająca na pracę wszystkich portów przełącznika równocześnie z pełną prędkością 32 </w:t>
            </w:r>
            <w:proofErr w:type="spellStart"/>
            <w:r w:rsidRPr="00C36A07">
              <w:rPr>
                <w:rFonts w:eastAsia="Times New Roman" w:cstheme="minorHAnsi"/>
              </w:rPr>
              <w:t>Gbps</w:t>
            </w:r>
            <w:proofErr w:type="spellEnd"/>
            <w:r w:rsidRPr="00C36A07">
              <w:rPr>
                <w:rFonts w:eastAsia="Times New Roman" w:cstheme="minorHAnsi"/>
              </w:rPr>
              <w:t xml:space="preserve"> lub 16 </w:t>
            </w:r>
            <w:proofErr w:type="spellStart"/>
            <w:r w:rsidRPr="00C36A07">
              <w:rPr>
                <w:rFonts w:eastAsia="Times New Roman" w:cstheme="minorHAnsi"/>
              </w:rPr>
              <w:t>Gbps</w:t>
            </w:r>
            <w:proofErr w:type="spellEnd"/>
            <w:r w:rsidRPr="00C36A07">
              <w:rPr>
                <w:rFonts w:eastAsia="Times New Roman" w:cstheme="minorHAnsi"/>
              </w:rPr>
              <w:t xml:space="preserve"> w zależności do zastosowanych wkładek FC. Całkowita przepustowość przełącznika FC musi wynosić minimum 768 </w:t>
            </w:r>
            <w:proofErr w:type="spellStart"/>
            <w:r w:rsidRPr="00C36A07">
              <w:rPr>
                <w:rFonts w:eastAsia="Times New Roman" w:cstheme="minorHAnsi"/>
              </w:rPr>
              <w:t>Gbps</w:t>
            </w:r>
            <w:proofErr w:type="spellEnd"/>
            <w:r w:rsidRPr="00C36A07">
              <w:rPr>
                <w:rFonts w:eastAsia="Times New Roman" w:cstheme="minorHAnsi"/>
              </w:rPr>
              <w:t xml:space="preserve">. </w:t>
            </w:r>
          </w:p>
          <w:p w14:paraId="4801A2BC" w14:textId="77777777" w:rsidR="008C312A" w:rsidRPr="00C36A07" w:rsidRDefault="008C312A" w:rsidP="00EB10C8">
            <w:pPr>
              <w:spacing w:line="360" w:lineRule="auto"/>
              <w:rPr>
                <w:rFonts w:eastAsia="Times New Roman" w:cstheme="minorHAnsi"/>
              </w:rPr>
            </w:pPr>
          </w:p>
          <w:p w14:paraId="01CCE2EA" w14:textId="77777777" w:rsidR="008C312A" w:rsidRPr="00C36A07" w:rsidRDefault="008C312A" w:rsidP="00EB10C8">
            <w:pPr>
              <w:spacing w:line="360" w:lineRule="auto"/>
              <w:ind w:right="48"/>
              <w:rPr>
                <w:rFonts w:cstheme="minorHAnsi"/>
              </w:rPr>
            </w:pPr>
            <w:r w:rsidRPr="00C36A07">
              <w:rPr>
                <w:rFonts w:eastAsia="Times New Roman" w:cstheme="minorHAnsi"/>
              </w:rPr>
              <w:t xml:space="preserve">Funkcjonalność: Przełącznik FC musi mieć możliwość agregacji połączeń ISL między dwoma przełącznikami z przynajmniej ośmiu linków. Połączenie </w:t>
            </w:r>
            <w:r w:rsidRPr="00C36A07">
              <w:rPr>
                <w:rFonts w:eastAsia="Times New Roman" w:cstheme="minorHAnsi"/>
              </w:rPr>
              <w:lastRenderedPageBreak/>
              <w:t xml:space="preserve">zagregowane musi być zrealizowane na poziomie ramek FC. Przełącznik FC musi wspierać następujące mechanizmy zwiększające poziom bezpieczeństwa: </w:t>
            </w:r>
          </w:p>
          <w:p w14:paraId="2C29CB9A" w14:textId="77777777" w:rsidR="008C312A" w:rsidRPr="00C36A07" w:rsidRDefault="008C312A" w:rsidP="00EB10C8">
            <w:pPr>
              <w:pStyle w:val="Akapitzlist"/>
              <w:numPr>
                <w:ilvl w:val="0"/>
                <w:numId w:val="46"/>
              </w:numPr>
              <w:spacing w:line="360" w:lineRule="auto"/>
              <w:ind w:left="426"/>
              <w:rPr>
                <w:rFonts w:cstheme="minorHAnsi"/>
              </w:rPr>
            </w:pPr>
            <w:r w:rsidRPr="00C36A07">
              <w:rPr>
                <w:rFonts w:eastAsia="Times New Roman" w:cstheme="minorHAnsi"/>
              </w:rPr>
              <w:t xml:space="preserve">szyfrowanie połączenia z konsolą administracyjną, wsparcie dla SSHv2, </w:t>
            </w:r>
          </w:p>
          <w:p w14:paraId="5A74AD4F" w14:textId="77777777" w:rsidR="008C312A" w:rsidRPr="00C36A07" w:rsidRDefault="008C312A" w:rsidP="00EB10C8">
            <w:pPr>
              <w:pStyle w:val="Akapitzlist"/>
              <w:numPr>
                <w:ilvl w:val="0"/>
                <w:numId w:val="46"/>
              </w:numPr>
              <w:spacing w:line="360" w:lineRule="auto"/>
              <w:ind w:left="426"/>
              <w:jc w:val="both"/>
              <w:rPr>
                <w:rFonts w:cstheme="minorHAnsi"/>
              </w:rPr>
            </w:pPr>
            <w:r w:rsidRPr="00C36A07">
              <w:rPr>
                <w:rFonts w:eastAsia="Times New Roman" w:cstheme="minorHAnsi"/>
              </w:rPr>
              <w:t xml:space="preserve">definiowanie wielu kont administratorów z możliwością ograniczenia ich uprawnień za pomocą mechanizmu tzw. RBAC (Role </w:t>
            </w:r>
            <w:proofErr w:type="spellStart"/>
            <w:r w:rsidRPr="00C36A07">
              <w:rPr>
                <w:rFonts w:eastAsia="Times New Roman" w:cstheme="minorHAnsi"/>
              </w:rPr>
              <w:t>Based</w:t>
            </w:r>
            <w:proofErr w:type="spellEnd"/>
            <w:r w:rsidRPr="00C36A07">
              <w:rPr>
                <w:rFonts w:eastAsia="Times New Roman" w:cstheme="minorHAnsi"/>
              </w:rPr>
              <w:t xml:space="preserve"> Access Control),   </w:t>
            </w:r>
          </w:p>
          <w:p w14:paraId="4929A2CA" w14:textId="77777777" w:rsidR="008C312A" w:rsidRPr="00C36A07" w:rsidRDefault="008C312A" w:rsidP="00EB10C8">
            <w:pPr>
              <w:numPr>
                <w:ilvl w:val="0"/>
                <w:numId w:val="46"/>
              </w:numPr>
              <w:spacing w:line="360" w:lineRule="auto"/>
              <w:ind w:left="426"/>
              <w:rPr>
                <w:rFonts w:cstheme="minorHAnsi"/>
              </w:rPr>
            </w:pPr>
            <w:r w:rsidRPr="00C36A07">
              <w:rPr>
                <w:rFonts w:eastAsia="Times New Roman" w:cstheme="minorHAnsi"/>
              </w:rPr>
              <w:t xml:space="preserve">definiowane kont administratorów w środowisku RADIUS, Active Directory, LDAP, TACACS+, </w:t>
            </w:r>
          </w:p>
          <w:p w14:paraId="5D56F938" w14:textId="77777777" w:rsidR="008C312A" w:rsidRPr="00C36A07" w:rsidRDefault="008C312A" w:rsidP="00EB10C8">
            <w:pPr>
              <w:numPr>
                <w:ilvl w:val="0"/>
                <w:numId w:val="46"/>
              </w:numPr>
              <w:spacing w:line="360" w:lineRule="auto"/>
              <w:ind w:left="426"/>
              <w:rPr>
                <w:rFonts w:cstheme="minorHAnsi"/>
              </w:rPr>
            </w:pPr>
            <w:r w:rsidRPr="00C36A07">
              <w:rPr>
                <w:rFonts w:eastAsia="Times New Roman" w:cstheme="minorHAnsi"/>
              </w:rPr>
              <w:t xml:space="preserve">szyfrowanie komunikacji narzędzi administracyjnych za pomocą SSL/HTTPS, </w:t>
            </w:r>
          </w:p>
          <w:p w14:paraId="6CA3D160" w14:textId="77777777" w:rsidR="008C312A" w:rsidRPr="00C36A07" w:rsidRDefault="008C312A" w:rsidP="00EB10C8">
            <w:pPr>
              <w:numPr>
                <w:ilvl w:val="0"/>
                <w:numId w:val="46"/>
              </w:numPr>
              <w:spacing w:line="360" w:lineRule="auto"/>
              <w:ind w:left="426"/>
              <w:rPr>
                <w:rFonts w:cstheme="minorHAnsi"/>
              </w:rPr>
            </w:pPr>
            <w:r w:rsidRPr="00C36A07">
              <w:rPr>
                <w:rFonts w:eastAsia="Times New Roman" w:cstheme="minorHAnsi"/>
              </w:rPr>
              <w:t xml:space="preserve">obsługa SNMP v3, </w:t>
            </w:r>
          </w:p>
          <w:p w14:paraId="63A44FA0" w14:textId="77777777" w:rsidR="008C312A" w:rsidRPr="00C36A07" w:rsidRDefault="008C312A" w:rsidP="00EB10C8">
            <w:pPr>
              <w:numPr>
                <w:ilvl w:val="0"/>
                <w:numId w:val="46"/>
              </w:numPr>
              <w:spacing w:line="360" w:lineRule="auto"/>
              <w:ind w:left="426"/>
              <w:rPr>
                <w:rFonts w:cstheme="minorHAnsi"/>
              </w:rPr>
            </w:pPr>
            <w:r w:rsidRPr="00C36A07">
              <w:rPr>
                <w:rFonts w:eastAsia="Times New Roman" w:cstheme="minorHAnsi"/>
              </w:rPr>
              <w:t xml:space="preserve">IP </w:t>
            </w:r>
            <w:proofErr w:type="spellStart"/>
            <w:r w:rsidRPr="00C36A07">
              <w:rPr>
                <w:rFonts w:eastAsia="Times New Roman" w:cstheme="minorHAnsi"/>
              </w:rPr>
              <w:t>Filter</w:t>
            </w:r>
            <w:proofErr w:type="spellEnd"/>
            <w:r w:rsidRPr="00C36A07">
              <w:rPr>
                <w:rFonts w:eastAsia="Times New Roman" w:cstheme="minorHAnsi"/>
              </w:rPr>
              <w:t xml:space="preserve">, </w:t>
            </w:r>
          </w:p>
          <w:p w14:paraId="318FA1CA" w14:textId="77777777" w:rsidR="008C312A" w:rsidRPr="00C36A07" w:rsidRDefault="008C312A" w:rsidP="00EB10C8">
            <w:pPr>
              <w:numPr>
                <w:ilvl w:val="0"/>
                <w:numId w:val="46"/>
              </w:numPr>
              <w:spacing w:line="360" w:lineRule="auto"/>
              <w:ind w:left="426"/>
              <w:rPr>
                <w:rFonts w:cstheme="minorHAnsi"/>
              </w:rPr>
            </w:pPr>
            <w:r w:rsidRPr="00C36A07">
              <w:rPr>
                <w:rFonts w:eastAsia="Times New Roman" w:cstheme="minorHAnsi"/>
              </w:rPr>
              <w:t xml:space="preserve">obsługa protokołów SCP oraz SFTP, </w:t>
            </w:r>
          </w:p>
          <w:p w14:paraId="542620CE" w14:textId="0B31D073" w:rsidR="00D10BCA" w:rsidRPr="00C36A07" w:rsidRDefault="008C312A" w:rsidP="00EB10C8">
            <w:pPr>
              <w:pStyle w:val="Akapitzlist"/>
              <w:numPr>
                <w:ilvl w:val="0"/>
                <w:numId w:val="46"/>
              </w:numPr>
              <w:spacing w:line="360" w:lineRule="auto"/>
              <w:ind w:left="426"/>
              <w:jc w:val="both"/>
              <w:rPr>
                <w:rFonts w:eastAsia="Times New Roman" w:cstheme="minorHAnsi"/>
              </w:rPr>
            </w:pPr>
            <w:r w:rsidRPr="00C36A07">
              <w:rPr>
                <w:rFonts w:eastAsia="Times New Roman" w:cstheme="minorHAnsi"/>
              </w:rPr>
              <w:t>autentykacja przełączników w sieci za pomocą FCAP.</w:t>
            </w:r>
          </w:p>
        </w:tc>
        <w:tc>
          <w:tcPr>
            <w:tcW w:w="6149" w:type="dxa"/>
          </w:tcPr>
          <w:p w14:paraId="238F91F9" w14:textId="77777777" w:rsidR="00D10BCA" w:rsidRPr="00C36A07" w:rsidRDefault="00D10BCA" w:rsidP="00EB10C8">
            <w:pPr>
              <w:spacing w:line="360" w:lineRule="auto"/>
            </w:pPr>
          </w:p>
        </w:tc>
      </w:tr>
      <w:tr w:rsidR="00D10BCA" w:rsidRPr="00C36A07" w14:paraId="225B8368" w14:textId="55DFC1CA" w:rsidTr="00D10BCA">
        <w:tc>
          <w:tcPr>
            <w:tcW w:w="506" w:type="dxa"/>
          </w:tcPr>
          <w:p w14:paraId="6E8DD615" w14:textId="46568F4E" w:rsidR="00D10BCA" w:rsidRPr="00C36A07" w:rsidRDefault="00D10BCA" w:rsidP="00EB10C8">
            <w:pPr>
              <w:spacing w:line="360" w:lineRule="auto"/>
            </w:pPr>
            <w:r w:rsidRPr="00C36A07">
              <w:t>4</w:t>
            </w:r>
          </w:p>
        </w:tc>
        <w:tc>
          <w:tcPr>
            <w:tcW w:w="1758" w:type="dxa"/>
          </w:tcPr>
          <w:p w14:paraId="0D60C81C" w14:textId="72B6EA4F" w:rsidR="00D10BCA" w:rsidRPr="00C36A07" w:rsidRDefault="008C312A" w:rsidP="00EB10C8">
            <w:pPr>
              <w:spacing w:line="360" w:lineRule="auto"/>
            </w:pPr>
            <w:r w:rsidRPr="00C36A07">
              <w:rPr>
                <w:rFonts w:eastAsia="Times New Roman" w:cstheme="minorHAnsi"/>
              </w:rPr>
              <w:t>Zarządzanie i konfiguracja</w:t>
            </w:r>
          </w:p>
        </w:tc>
        <w:tc>
          <w:tcPr>
            <w:tcW w:w="6975" w:type="dxa"/>
          </w:tcPr>
          <w:p w14:paraId="54E9A493" w14:textId="12CA4CAE" w:rsidR="00D10BCA" w:rsidRPr="00C36A07" w:rsidRDefault="008C312A" w:rsidP="00EB10C8">
            <w:pPr>
              <w:pStyle w:val="Akapitzlist"/>
              <w:spacing w:line="360" w:lineRule="auto"/>
              <w:ind w:left="0"/>
              <w:rPr>
                <w:rFonts w:eastAsia="Times New Roman" w:cstheme="minorHAnsi"/>
              </w:rPr>
            </w:pPr>
            <w:r w:rsidRPr="00C36A07">
              <w:rPr>
                <w:rFonts w:eastAsia="Times New Roman" w:cstheme="minorHAnsi"/>
              </w:rPr>
              <w:t xml:space="preserve">Możliwość zarządzania poprzez konsole graficzną oraz tryb tekstowy CLI. Interfejsy co najmniej: zintegrowany port Ethernet oraz port USB na potrzeby przenoszenia plików </w:t>
            </w:r>
            <w:proofErr w:type="spellStart"/>
            <w:r w:rsidRPr="00C36A07">
              <w:rPr>
                <w:rFonts w:eastAsia="Times New Roman" w:cstheme="minorHAnsi"/>
              </w:rPr>
              <w:t>firmware</w:t>
            </w:r>
            <w:proofErr w:type="spellEnd"/>
            <w:r w:rsidRPr="00C36A07">
              <w:rPr>
                <w:rFonts w:eastAsia="Times New Roman" w:cstheme="minorHAnsi"/>
              </w:rPr>
              <w:t>, plików konfiguracji oraz plików log.</w:t>
            </w:r>
          </w:p>
        </w:tc>
        <w:tc>
          <w:tcPr>
            <w:tcW w:w="6149" w:type="dxa"/>
          </w:tcPr>
          <w:p w14:paraId="041A5567" w14:textId="77777777" w:rsidR="00D10BCA" w:rsidRPr="00C36A07" w:rsidRDefault="00D10BCA" w:rsidP="00EB10C8">
            <w:pPr>
              <w:spacing w:line="360" w:lineRule="auto"/>
              <w:jc w:val="both"/>
            </w:pPr>
          </w:p>
        </w:tc>
      </w:tr>
      <w:tr w:rsidR="00D10BCA" w:rsidRPr="00C36A07" w14:paraId="6F002C22" w14:textId="014AFCEE" w:rsidTr="00D10BCA">
        <w:tc>
          <w:tcPr>
            <w:tcW w:w="506" w:type="dxa"/>
          </w:tcPr>
          <w:p w14:paraId="00F21603" w14:textId="01C48605" w:rsidR="00D10BCA" w:rsidRPr="00C36A07" w:rsidRDefault="00D10BCA" w:rsidP="00EB10C8">
            <w:pPr>
              <w:spacing w:line="360" w:lineRule="auto"/>
            </w:pPr>
            <w:r w:rsidRPr="00C36A07">
              <w:t>5</w:t>
            </w:r>
          </w:p>
        </w:tc>
        <w:tc>
          <w:tcPr>
            <w:tcW w:w="1758" w:type="dxa"/>
          </w:tcPr>
          <w:p w14:paraId="2BCCE4C1" w14:textId="41B09BF6" w:rsidR="00D10BCA" w:rsidRPr="00C36A07" w:rsidRDefault="008C312A" w:rsidP="00EB10C8">
            <w:pPr>
              <w:spacing w:line="360" w:lineRule="auto"/>
            </w:pPr>
            <w:r w:rsidRPr="00C36A07">
              <w:t>Gwarancja i wsparcie</w:t>
            </w:r>
          </w:p>
        </w:tc>
        <w:tc>
          <w:tcPr>
            <w:tcW w:w="6975" w:type="dxa"/>
          </w:tcPr>
          <w:p w14:paraId="6E708DE3" w14:textId="7EEB46D2" w:rsidR="00D10BCA" w:rsidRPr="00C36A07" w:rsidRDefault="008C312A" w:rsidP="00EB10C8">
            <w:pPr>
              <w:spacing w:line="360" w:lineRule="auto"/>
              <w:jc w:val="both"/>
            </w:pPr>
            <w:r w:rsidRPr="00C36A07">
              <w:rPr>
                <w:rFonts w:eastAsia="Times New Roman" w:cstheme="minorHAnsi"/>
              </w:rPr>
              <w:t xml:space="preserve">36 miesięcy serwisu producenta przełącznika z czasem dostawy części zamiennych na następny dzień roboczy.  Dostęp do centrum serwisowego 24/7. Możliwość zgłaszania awarii 24/7. 36 miesięcy aktualizacji oprogramowania oraz dostęp do portalu serwisowego producenta, dostęp do wiedzy i informacji technicznych dotyczących oferowanego urządzenia.  </w:t>
            </w:r>
          </w:p>
        </w:tc>
        <w:tc>
          <w:tcPr>
            <w:tcW w:w="6149" w:type="dxa"/>
          </w:tcPr>
          <w:p w14:paraId="34D5E5E4" w14:textId="77777777" w:rsidR="00D10BCA" w:rsidRPr="00C36A07" w:rsidRDefault="00D10BCA" w:rsidP="00EB10C8">
            <w:pPr>
              <w:spacing w:line="360" w:lineRule="auto"/>
              <w:jc w:val="both"/>
            </w:pPr>
          </w:p>
        </w:tc>
      </w:tr>
      <w:tr w:rsidR="00D10BCA" w:rsidRPr="00C36A07" w14:paraId="73D50253" w14:textId="0CE134D9" w:rsidTr="00D10BCA">
        <w:tc>
          <w:tcPr>
            <w:tcW w:w="506" w:type="dxa"/>
          </w:tcPr>
          <w:p w14:paraId="46AD6B87" w14:textId="6B5629C2" w:rsidR="00D10BCA" w:rsidRPr="00C36A07" w:rsidRDefault="00D10BCA" w:rsidP="00EB10C8">
            <w:pPr>
              <w:spacing w:line="360" w:lineRule="auto"/>
            </w:pPr>
            <w:r w:rsidRPr="00C36A07">
              <w:lastRenderedPageBreak/>
              <w:t>6</w:t>
            </w:r>
          </w:p>
        </w:tc>
        <w:tc>
          <w:tcPr>
            <w:tcW w:w="1758" w:type="dxa"/>
          </w:tcPr>
          <w:p w14:paraId="74A9F921" w14:textId="5EB19D68" w:rsidR="00D10BCA" w:rsidRPr="00C36A07" w:rsidRDefault="008C312A" w:rsidP="00EB10C8">
            <w:pPr>
              <w:spacing w:line="360" w:lineRule="auto"/>
            </w:pPr>
            <w:r w:rsidRPr="00C36A07">
              <w:t>Okablowanie</w:t>
            </w:r>
          </w:p>
        </w:tc>
        <w:tc>
          <w:tcPr>
            <w:tcW w:w="6975" w:type="dxa"/>
          </w:tcPr>
          <w:p w14:paraId="37C74CAB" w14:textId="4DBA161E" w:rsidR="00D10BCA" w:rsidRPr="00C36A07" w:rsidRDefault="008C312A" w:rsidP="00EB10C8">
            <w:pPr>
              <w:spacing w:line="360" w:lineRule="auto"/>
            </w:pPr>
            <w:r w:rsidRPr="00C36A07">
              <w:rPr>
                <w:rFonts w:eastAsia="Times New Roman" w:cstheme="minorHAnsi"/>
              </w:rPr>
              <w:t>Do urządzenia zostaną dostarczone wszystkie niezbędne akcesoria oraz okablowaniu wymagane do instalacji, konfiguracji i pracy urządzenia.</w:t>
            </w:r>
          </w:p>
        </w:tc>
        <w:tc>
          <w:tcPr>
            <w:tcW w:w="6149" w:type="dxa"/>
          </w:tcPr>
          <w:p w14:paraId="36B51FB8" w14:textId="77777777" w:rsidR="00D10BCA" w:rsidRPr="00C36A07" w:rsidRDefault="00D10BCA" w:rsidP="00EB10C8">
            <w:pPr>
              <w:spacing w:line="360" w:lineRule="auto"/>
            </w:pPr>
          </w:p>
        </w:tc>
      </w:tr>
    </w:tbl>
    <w:p w14:paraId="7FD9788B" w14:textId="77777777" w:rsidR="00B7743A" w:rsidRPr="00C36A07" w:rsidRDefault="00B7743A" w:rsidP="00EB10C8">
      <w:pPr>
        <w:pStyle w:val="Akapitzlist"/>
        <w:spacing w:after="0" w:line="360" w:lineRule="auto"/>
        <w:ind w:left="1224"/>
        <w:rPr>
          <w:rFonts w:cstheme="minorHAnsi"/>
          <w:b/>
        </w:rPr>
      </w:pPr>
    </w:p>
    <w:sectPr w:rsidR="00B7743A" w:rsidRPr="00C36A07" w:rsidSect="00D10BCA">
      <w:head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7F156" w14:textId="77777777" w:rsidR="00E71715" w:rsidRDefault="00E71715" w:rsidP="004B3E86">
      <w:pPr>
        <w:spacing w:after="0" w:line="240" w:lineRule="auto"/>
      </w:pPr>
      <w:r>
        <w:separator/>
      </w:r>
    </w:p>
  </w:endnote>
  <w:endnote w:type="continuationSeparator" w:id="0">
    <w:p w14:paraId="454F642A" w14:textId="77777777" w:rsidR="00E71715" w:rsidRDefault="00E71715" w:rsidP="004B3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DejaVu Sans">
    <w:altName w:val="Times New Roman"/>
    <w:charset w:val="EE"/>
    <w:family w:val="swiss"/>
    <w:pitch w:val="variable"/>
    <w:sig w:usb0="E7002EFF" w:usb1="5200FDFF" w:usb2="0A042021" w:usb3="00000000" w:csb0="000001FF" w:csb1="00000000"/>
  </w:font>
  <w:font w:name="Calibri-Bold">
    <w:altName w:val="Calibri"/>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5392C" w14:textId="77777777" w:rsidR="00E71715" w:rsidRDefault="00E71715" w:rsidP="004B3E86">
      <w:pPr>
        <w:spacing w:after="0" w:line="240" w:lineRule="auto"/>
      </w:pPr>
      <w:r>
        <w:separator/>
      </w:r>
    </w:p>
  </w:footnote>
  <w:footnote w:type="continuationSeparator" w:id="0">
    <w:p w14:paraId="7592012B" w14:textId="77777777" w:rsidR="00E71715" w:rsidRDefault="00E71715" w:rsidP="004B3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5D71" w14:textId="4AEDBE59" w:rsidR="004B3E86" w:rsidRPr="008319DA" w:rsidRDefault="008319DA" w:rsidP="008319DA">
    <w:pPr>
      <w:pStyle w:val="Nagwek"/>
      <w:jc w:val="right"/>
      <w:rPr>
        <w:rFonts w:cstheme="minorHAnsi"/>
      </w:rPr>
    </w:pPr>
    <w:r w:rsidRPr="002F5BAA">
      <w:rPr>
        <w:rFonts w:cstheme="minorHAnsi"/>
      </w:rPr>
      <w:t>NFZ01-WAG.251.</w:t>
    </w:r>
    <w:r w:rsidR="00E15D04">
      <w:rPr>
        <w:rFonts w:cstheme="minorHAnsi"/>
      </w:rPr>
      <w:t>1</w:t>
    </w:r>
    <w:r w:rsidRPr="002F5BAA">
      <w:rPr>
        <w:rFonts w:cstheme="minorHAnsi"/>
      </w:rPr>
      <w:t>.202</w:t>
    </w:r>
    <w:r w:rsidR="00E15D04">
      <w:rPr>
        <w:rFonts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2B8E"/>
    <w:multiLevelType w:val="hybridMultilevel"/>
    <w:tmpl w:val="FB885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C1AFB"/>
    <w:multiLevelType w:val="hybridMultilevel"/>
    <w:tmpl w:val="AD1ECF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1DB69F9"/>
    <w:multiLevelType w:val="hybridMultilevel"/>
    <w:tmpl w:val="9A789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C608FE"/>
    <w:multiLevelType w:val="hybridMultilevel"/>
    <w:tmpl w:val="566AA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4B37EA8"/>
    <w:multiLevelType w:val="multilevel"/>
    <w:tmpl w:val="097297A8"/>
    <w:lvl w:ilvl="0">
      <w:start w:val="1"/>
      <w:numFmt w:val="decimal"/>
      <w:lvlText w:val="%1."/>
      <w:lvlJc w:val="left"/>
      <w:pPr>
        <w:ind w:left="360" w:hanging="360"/>
      </w:pPr>
      <w:rPr>
        <w:rFonts w:hint="default"/>
      </w:rPr>
    </w:lvl>
    <w:lvl w:ilvl="1">
      <w:start w:val="1"/>
      <w:numFmt w:val="decimal"/>
      <w:lvlText w:val="%1.%2."/>
      <w:lvlJc w:val="left"/>
      <w:pPr>
        <w:ind w:left="792" w:hanging="432"/>
      </w:pPr>
      <w:rPr>
        <w:b/>
        <w:bCs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6C2BCC"/>
    <w:multiLevelType w:val="multilevel"/>
    <w:tmpl w:val="097297A8"/>
    <w:lvl w:ilvl="0">
      <w:start w:val="1"/>
      <w:numFmt w:val="decimal"/>
      <w:lvlText w:val="%1."/>
      <w:lvlJc w:val="left"/>
      <w:pPr>
        <w:ind w:left="360" w:hanging="360"/>
      </w:pPr>
      <w:rPr>
        <w:rFonts w:hint="default"/>
      </w:rPr>
    </w:lvl>
    <w:lvl w:ilvl="1">
      <w:start w:val="1"/>
      <w:numFmt w:val="decimal"/>
      <w:lvlText w:val="%1.%2."/>
      <w:lvlJc w:val="left"/>
      <w:pPr>
        <w:ind w:left="792" w:hanging="432"/>
      </w:pPr>
      <w:rPr>
        <w:b/>
        <w:bCs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E7153"/>
    <w:multiLevelType w:val="hybridMultilevel"/>
    <w:tmpl w:val="B19E8B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805A80"/>
    <w:multiLevelType w:val="hybridMultilevel"/>
    <w:tmpl w:val="76287B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161C23"/>
    <w:multiLevelType w:val="hybridMultilevel"/>
    <w:tmpl w:val="B1D47F2A"/>
    <w:lvl w:ilvl="0" w:tplc="E0360F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3C6B77"/>
    <w:multiLevelType w:val="hybridMultilevel"/>
    <w:tmpl w:val="732A80CA"/>
    <w:lvl w:ilvl="0" w:tplc="31E0E31C">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225937"/>
    <w:multiLevelType w:val="hybridMultilevel"/>
    <w:tmpl w:val="A8B257AC"/>
    <w:lvl w:ilvl="0" w:tplc="809ECC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095411"/>
    <w:multiLevelType w:val="multilevel"/>
    <w:tmpl w:val="B9C09A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944707B"/>
    <w:multiLevelType w:val="hybridMultilevel"/>
    <w:tmpl w:val="BC7C595C"/>
    <w:lvl w:ilvl="0" w:tplc="BBCAB5A0">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1C6EB78">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9F2CEC2">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C7CEB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50C7FAE">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0EB028">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D4EDF7A">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0EE1820">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B1AC538">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1B8149CB"/>
    <w:multiLevelType w:val="hybridMultilevel"/>
    <w:tmpl w:val="454E2298"/>
    <w:lvl w:ilvl="0" w:tplc="CDBE75A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3AF30E4"/>
    <w:multiLevelType w:val="hybridMultilevel"/>
    <w:tmpl w:val="89447E8E"/>
    <w:lvl w:ilvl="0" w:tplc="51523C1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2C667D86"/>
    <w:multiLevelType w:val="multilevel"/>
    <w:tmpl w:val="097297A8"/>
    <w:lvl w:ilvl="0">
      <w:start w:val="1"/>
      <w:numFmt w:val="decimal"/>
      <w:lvlText w:val="%1."/>
      <w:lvlJc w:val="left"/>
      <w:pPr>
        <w:ind w:left="360" w:hanging="360"/>
      </w:pPr>
      <w:rPr>
        <w:rFonts w:hint="default"/>
      </w:rPr>
    </w:lvl>
    <w:lvl w:ilvl="1">
      <w:start w:val="1"/>
      <w:numFmt w:val="decimal"/>
      <w:lvlText w:val="%1.%2."/>
      <w:lvlJc w:val="left"/>
      <w:pPr>
        <w:ind w:left="792" w:hanging="432"/>
      </w:pPr>
      <w:rPr>
        <w:b/>
        <w:bCs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C852A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910A8"/>
    <w:multiLevelType w:val="hybridMultilevel"/>
    <w:tmpl w:val="7E40F3B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597286"/>
    <w:multiLevelType w:val="hybridMultilevel"/>
    <w:tmpl w:val="720A43B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6C26E4"/>
    <w:multiLevelType w:val="hybridMultilevel"/>
    <w:tmpl w:val="5AB410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98599F"/>
    <w:multiLevelType w:val="multilevel"/>
    <w:tmpl w:val="B6A44E2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D77BC4"/>
    <w:multiLevelType w:val="hybridMultilevel"/>
    <w:tmpl w:val="D14E2F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0602778"/>
    <w:multiLevelType w:val="hybridMultilevel"/>
    <w:tmpl w:val="B1D47F2A"/>
    <w:lvl w:ilvl="0" w:tplc="E0360F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B864FF"/>
    <w:multiLevelType w:val="multilevel"/>
    <w:tmpl w:val="097297A8"/>
    <w:lvl w:ilvl="0">
      <w:start w:val="1"/>
      <w:numFmt w:val="decimal"/>
      <w:lvlText w:val="%1."/>
      <w:lvlJc w:val="left"/>
      <w:pPr>
        <w:ind w:left="360" w:hanging="360"/>
      </w:pPr>
      <w:rPr>
        <w:rFonts w:hint="default"/>
      </w:rPr>
    </w:lvl>
    <w:lvl w:ilvl="1">
      <w:start w:val="1"/>
      <w:numFmt w:val="decimal"/>
      <w:lvlText w:val="%1.%2."/>
      <w:lvlJc w:val="left"/>
      <w:pPr>
        <w:ind w:left="792" w:hanging="432"/>
      </w:pPr>
      <w:rPr>
        <w:b/>
        <w:bCs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61776D"/>
    <w:multiLevelType w:val="hybridMultilevel"/>
    <w:tmpl w:val="93C8E21E"/>
    <w:lvl w:ilvl="0" w:tplc="1C90FF36">
      <w:start w:val="1"/>
      <w:numFmt w:val="bullet"/>
      <w:pStyle w:val="Punktowanie"/>
      <w:lvlText w:val=""/>
      <w:lvlJc w:val="left"/>
      <w:pPr>
        <w:ind w:left="764" w:hanging="360"/>
      </w:pPr>
      <w:rPr>
        <w:rFonts w:ascii="Symbol" w:hAnsi="Symbol" w:hint="default"/>
      </w:rPr>
    </w:lvl>
    <w:lvl w:ilvl="1" w:tplc="04150003" w:tentative="1">
      <w:start w:val="1"/>
      <w:numFmt w:val="bullet"/>
      <w:lvlText w:val="o"/>
      <w:lvlJc w:val="left"/>
      <w:pPr>
        <w:ind w:left="1484" w:hanging="360"/>
      </w:pPr>
      <w:rPr>
        <w:rFonts w:ascii="Courier New" w:hAnsi="Courier New" w:cs="Courier New" w:hint="default"/>
      </w:rPr>
    </w:lvl>
    <w:lvl w:ilvl="2" w:tplc="04150005" w:tentative="1">
      <w:start w:val="1"/>
      <w:numFmt w:val="bullet"/>
      <w:lvlText w:val=""/>
      <w:lvlJc w:val="left"/>
      <w:pPr>
        <w:ind w:left="2204" w:hanging="360"/>
      </w:pPr>
      <w:rPr>
        <w:rFonts w:ascii="Wingdings" w:hAnsi="Wingdings" w:hint="default"/>
      </w:rPr>
    </w:lvl>
    <w:lvl w:ilvl="3" w:tplc="04150001" w:tentative="1">
      <w:start w:val="1"/>
      <w:numFmt w:val="bullet"/>
      <w:lvlText w:val=""/>
      <w:lvlJc w:val="left"/>
      <w:pPr>
        <w:ind w:left="2924" w:hanging="360"/>
      </w:pPr>
      <w:rPr>
        <w:rFonts w:ascii="Symbol" w:hAnsi="Symbol" w:hint="default"/>
      </w:rPr>
    </w:lvl>
    <w:lvl w:ilvl="4" w:tplc="04150003" w:tentative="1">
      <w:start w:val="1"/>
      <w:numFmt w:val="bullet"/>
      <w:lvlText w:val="o"/>
      <w:lvlJc w:val="left"/>
      <w:pPr>
        <w:ind w:left="3644" w:hanging="360"/>
      </w:pPr>
      <w:rPr>
        <w:rFonts w:ascii="Courier New" w:hAnsi="Courier New" w:cs="Courier New" w:hint="default"/>
      </w:rPr>
    </w:lvl>
    <w:lvl w:ilvl="5" w:tplc="04150005" w:tentative="1">
      <w:start w:val="1"/>
      <w:numFmt w:val="bullet"/>
      <w:lvlText w:val=""/>
      <w:lvlJc w:val="left"/>
      <w:pPr>
        <w:ind w:left="4364" w:hanging="360"/>
      </w:pPr>
      <w:rPr>
        <w:rFonts w:ascii="Wingdings" w:hAnsi="Wingdings" w:hint="default"/>
      </w:rPr>
    </w:lvl>
    <w:lvl w:ilvl="6" w:tplc="04150001" w:tentative="1">
      <w:start w:val="1"/>
      <w:numFmt w:val="bullet"/>
      <w:lvlText w:val=""/>
      <w:lvlJc w:val="left"/>
      <w:pPr>
        <w:ind w:left="5084" w:hanging="360"/>
      </w:pPr>
      <w:rPr>
        <w:rFonts w:ascii="Symbol" w:hAnsi="Symbol" w:hint="default"/>
      </w:rPr>
    </w:lvl>
    <w:lvl w:ilvl="7" w:tplc="04150003" w:tentative="1">
      <w:start w:val="1"/>
      <w:numFmt w:val="bullet"/>
      <w:lvlText w:val="o"/>
      <w:lvlJc w:val="left"/>
      <w:pPr>
        <w:ind w:left="5804" w:hanging="360"/>
      </w:pPr>
      <w:rPr>
        <w:rFonts w:ascii="Courier New" w:hAnsi="Courier New" w:cs="Courier New" w:hint="default"/>
      </w:rPr>
    </w:lvl>
    <w:lvl w:ilvl="8" w:tplc="04150005" w:tentative="1">
      <w:start w:val="1"/>
      <w:numFmt w:val="bullet"/>
      <w:lvlText w:val=""/>
      <w:lvlJc w:val="left"/>
      <w:pPr>
        <w:ind w:left="6524" w:hanging="360"/>
      </w:pPr>
      <w:rPr>
        <w:rFonts w:ascii="Wingdings" w:hAnsi="Wingdings" w:hint="default"/>
      </w:rPr>
    </w:lvl>
  </w:abstractNum>
  <w:abstractNum w:abstractNumId="25" w15:restartNumberingAfterBreak="0">
    <w:nsid w:val="56B65A4C"/>
    <w:multiLevelType w:val="hybridMultilevel"/>
    <w:tmpl w:val="908CEB7E"/>
    <w:lvl w:ilvl="0" w:tplc="D7661422">
      <w:start w:val="1"/>
      <w:numFmt w:val="decimal"/>
      <w:lvlText w:val="%1."/>
      <w:lvlJc w:val="left"/>
      <w:pPr>
        <w:ind w:left="3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3D36EB"/>
    <w:multiLevelType w:val="hybridMultilevel"/>
    <w:tmpl w:val="03EE2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A05687"/>
    <w:multiLevelType w:val="hybridMultilevel"/>
    <w:tmpl w:val="9C781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CC44C0"/>
    <w:multiLevelType w:val="hybridMultilevel"/>
    <w:tmpl w:val="76287B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6F6CA4"/>
    <w:multiLevelType w:val="hybridMultilevel"/>
    <w:tmpl w:val="B1D47F2A"/>
    <w:lvl w:ilvl="0" w:tplc="E0360F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2131A4"/>
    <w:multiLevelType w:val="multilevel"/>
    <w:tmpl w:val="B6A44E2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01342C"/>
    <w:multiLevelType w:val="hybridMultilevel"/>
    <w:tmpl w:val="4D58B7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C554C9E"/>
    <w:multiLevelType w:val="hybridMultilevel"/>
    <w:tmpl w:val="2408CDA4"/>
    <w:lvl w:ilvl="0" w:tplc="C18A6B96">
      <w:start w:val="1"/>
      <w:numFmt w:val="bullet"/>
      <w:pStyle w:val="Punktory"/>
      <w:lvlText w:val=""/>
      <w:lvlJc w:val="left"/>
      <w:pPr>
        <w:ind w:left="906" w:hanging="360"/>
      </w:pPr>
      <w:rPr>
        <w:rFonts w:ascii="Symbol" w:hAnsi="Symbol" w:hint="default"/>
        <w:b w:val="0"/>
        <w:strike w:val="0"/>
        <w:color w:val="auto"/>
      </w:rPr>
    </w:lvl>
    <w:lvl w:ilvl="1" w:tplc="04150003" w:tentative="1">
      <w:start w:val="1"/>
      <w:numFmt w:val="bullet"/>
      <w:lvlText w:val="o"/>
      <w:lvlJc w:val="left"/>
      <w:pPr>
        <w:ind w:left="1626" w:hanging="360"/>
      </w:pPr>
      <w:rPr>
        <w:rFonts w:ascii="Courier New" w:hAnsi="Courier New" w:cs="Courier New" w:hint="default"/>
      </w:rPr>
    </w:lvl>
    <w:lvl w:ilvl="2" w:tplc="04150005" w:tentative="1">
      <w:start w:val="1"/>
      <w:numFmt w:val="bullet"/>
      <w:lvlText w:val=""/>
      <w:lvlJc w:val="left"/>
      <w:pPr>
        <w:ind w:left="2346" w:hanging="360"/>
      </w:pPr>
      <w:rPr>
        <w:rFonts w:ascii="Wingdings" w:hAnsi="Wingdings" w:hint="default"/>
      </w:rPr>
    </w:lvl>
    <w:lvl w:ilvl="3" w:tplc="04150001" w:tentative="1">
      <w:start w:val="1"/>
      <w:numFmt w:val="bullet"/>
      <w:lvlText w:val=""/>
      <w:lvlJc w:val="left"/>
      <w:pPr>
        <w:ind w:left="3066" w:hanging="360"/>
      </w:pPr>
      <w:rPr>
        <w:rFonts w:ascii="Symbol" w:hAnsi="Symbol" w:hint="default"/>
      </w:rPr>
    </w:lvl>
    <w:lvl w:ilvl="4" w:tplc="04150003" w:tentative="1">
      <w:start w:val="1"/>
      <w:numFmt w:val="bullet"/>
      <w:lvlText w:val="o"/>
      <w:lvlJc w:val="left"/>
      <w:pPr>
        <w:ind w:left="3786" w:hanging="360"/>
      </w:pPr>
      <w:rPr>
        <w:rFonts w:ascii="Courier New" w:hAnsi="Courier New" w:cs="Courier New" w:hint="default"/>
      </w:rPr>
    </w:lvl>
    <w:lvl w:ilvl="5" w:tplc="04150005" w:tentative="1">
      <w:start w:val="1"/>
      <w:numFmt w:val="bullet"/>
      <w:lvlText w:val=""/>
      <w:lvlJc w:val="left"/>
      <w:pPr>
        <w:ind w:left="4506" w:hanging="360"/>
      </w:pPr>
      <w:rPr>
        <w:rFonts w:ascii="Wingdings" w:hAnsi="Wingdings" w:hint="default"/>
      </w:rPr>
    </w:lvl>
    <w:lvl w:ilvl="6" w:tplc="04150001" w:tentative="1">
      <w:start w:val="1"/>
      <w:numFmt w:val="bullet"/>
      <w:lvlText w:val=""/>
      <w:lvlJc w:val="left"/>
      <w:pPr>
        <w:ind w:left="5226" w:hanging="360"/>
      </w:pPr>
      <w:rPr>
        <w:rFonts w:ascii="Symbol" w:hAnsi="Symbol" w:hint="default"/>
      </w:rPr>
    </w:lvl>
    <w:lvl w:ilvl="7" w:tplc="04150003" w:tentative="1">
      <w:start w:val="1"/>
      <w:numFmt w:val="bullet"/>
      <w:lvlText w:val="o"/>
      <w:lvlJc w:val="left"/>
      <w:pPr>
        <w:ind w:left="5946" w:hanging="360"/>
      </w:pPr>
      <w:rPr>
        <w:rFonts w:ascii="Courier New" w:hAnsi="Courier New" w:cs="Courier New" w:hint="default"/>
      </w:rPr>
    </w:lvl>
    <w:lvl w:ilvl="8" w:tplc="04150005" w:tentative="1">
      <w:start w:val="1"/>
      <w:numFmt w:val="bullet"/>
      <w:lvlText w:val=""/>
      <w:lvlJc w:val="left"/>
      <w:pPr>
        <w:ind w:left="6666" w:hanging="360"/>
      </w:pPr>
      <w:rPr>
        <w:rFonts w:ascii="Wingdings" w:hAnsi="Wingdings" w:hint="default"/>
      </w:rPr>
    </w:lvl>
  </w:abstractNum>
  <w:abstractNum w:abstractNumId="33" w15:restartNumberingAfterBreak="0">
    <w:nsid w:val="6CD91D2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6F171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A52536"/>
    <w:multiLevelType w:val="hybridMultilevel"/>
    <w:tmpl w:val="658C37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497D3C"/>
    <w:multiLevelType w:val="hybridMultilevel"/>
    <w:tmpl w:val="0CA0B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D4703C"/>
    <w:multiLevelType w:val="hybridMultilevel"/>
    <w:tmpl w:val="E9748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36"/>
  </w:num>
  <w:num w:numId="4">
    <w:abstractNumId w:val="35"/>
  </w:num>
  <w:num w:numId="5">
    <w:abstractNumId w:val="18"/>
  </w:num>
  <w:num w:numId="6">
    <w:abstractNumId w:val="4"/>
  </w:num>
  <w:num w:numId="7">
    <w:abstractNumId w:val="9"/>
  </w:num>
  <w:num w:numId="8">
    <w:abstractNumId w:val="30"/>
  </w:num>
  <w:num w:numId="9">
    <w:abstractNumId w:val="20"/>
  </w:num>
  <w:num w:numId="10">
    <w:abstractNumId w:val="31"/>
  </w:num>
  <w:num w:numId="11">
    <w:abstractNumId w:val="24"/>
  </w:num>
  <w:num w:numId="12">
    <w:abstractNumId w:val="22"/>
  </w:num>
  <w:num w:numId="13">
    <w:abstractNumId w:val="8"/>
  </w:num>
  <w:num w:numId="14">
    <w:abstractNumId w:val="32"/>
  </w:num>
  <w:num w:numId="15">
    <w:abstractNumId w:val="32"/>
  </w:num>
  <w:num w:numId="16">
    <w:abstractNumId w:val="32"/>
  </w:num>
  <w:num w:numId="17">
    <w:abstractNumId w:val="32"/>
  </w:num>
  <w:num w:numId="18">
    <w:abstractNumId w:val="10"/>
  </w:num>
  <w:num w:numId="19">
    <w:abstractNumId w:val="32"/>
  </w:num>
  <w:num w:numId="20">
    <w:abstractNumId w:val="32"/>
  </w:num>
  <w:num w:numId="21">
    <w:abstractNumId w:val="32"/>
  </w:num>
  <w:num w:numId="22">
    <w:abstractNumId w:val="32"/>
  </w:num>
  <w:num w:numId="23">
    <w:abstractNumId w:val="32"/>
  </w:num>
  <w:num w:numId="24">
    <w:abstractNumId w:val="25"/>
  </w:num>
  <w:num w:numId="25">
    <w:abstractNumId w:val="29"/>
  </w:num>
  <w:num w:numId="26">
    <w:abstractNumId w:val="27"/>
  </w:num>
  <w:num w:numId="27">
    <w:abstractNumId w:val="5"/>
  </w:num>
  <w:num w:numId="28">
    <w:abstractNumId w:val="37"/>
  </w:num>
  <w:num w:numId="29">
    <w:abstractNumId w:val="17"/>
  </w:num>
  <w:num w:numId="30">
    <w:abstractNumId w:val="21"/>
  </w:num>
  <w:num w:numId="31">
    <w:abstractNumId w:val="19"/>
  </w:num>
  <w:num w:numId="32">
    <w:abstractNumId w:val="3"/>
  </w:num>
  <w:num w:numId="33">
    <w:abstractNumId w:val="26"/>
  </w:num>
  <w:num w:numId="34">
    <w:abstractNumId w:val="0"/>
  </w:num>
  <w:num w:numId="35">
    <w:abstractNumId w:val="34"/>
  </w:num>
  <w:num w:numId="36">
    <w:abstractNumId w:val="16"/>
  </w:num>
  <w:num w:numId="37">
    <w:abstractNumId w:val="15"/>
  </w:num>
  <w:num w:numId="38">
    <w:abstractNumId w:val="33"/>
  </w:num>
  <w:num w:numId="39">
    <w:abstractNumId w:val="23"/>
  </w:num>
  <w:num w:numId="40">
    <w:abstractNumId w:val="11"/>
  </w:num>
  <w:num w:numId="41">
    <w:abstractNumId w:val="12"/>
  </w:num>
  <w:num w:numId="42">
    <w:abstractNumId w:val="14"/>
  </w:num>
  <w:num w:numId="43">
    <w:abstractNumId w:val="13"/>
  </w:num>
  <w:num w:numId="44">
    <w:abstractNumId w:val="2"/>
  </w:num>
  <w:num w:numId="45">
    <w:abstractNumId w:val="6"/>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B1"/>
    <w:rsid w:val="00006CB1"/>
    <w:rsid w:val="00075857"/>
    <w:rsid w:val="000964F8"/>
    <w:rsid w:val="000A5F2B"/>
    <w:rsid w:val="000E6808"/>
    <w:rsid w:val="000F6B7F"/>
    <w:rsid w:val="00101544"/>
    <w:rsid w:val="001138F1"/>
    <w:rsid w:val="00125FEC"/>
    <w:rsid w:val="001940DF"/>
    <w:rsid w:val="001A2FD6"/>
    <w:rsid w:val="001B1071"/>
    <w:rsid w:val="001C08F1"/>
    <w:rsid w:val="001D48A5"/>
    <w:rsid w:val="001E470A"/>
    <w:rsid w:val="001F349E"/>
    <w:rsid w:val="00270D0E"/>
    <w:rsid w:val="002E0F7A"/>
    <w:rsid w:val="002E6659"/>
    <w:rsid w:val="00324145"/>
    <w:rsid w:val="00325045"/>
    <w:rsid w:val="00325B34"/>
    <w:rsid w:val="003566E6"/>
    <w:rsid w:val="00363EF1"/>
    <w:rsid w:val="003C5890"/>
    <w:rsid w:val="003E1EB8"/>
    <w:rsid w:val="003F2192"/>
    <w:rsid w:val="00412EB6"/>
    <w:rsid w:val="00472551"/>
    <w:rsid w:val="00497B7D"/>
    <w:rsid w:val="004B3E86"/>
    <w:rsid w:val="005146D7"/>
    <w:rsid w:val="005240A7"/>
    <w:rsid w:val="0054385B"/>
    <w:rsid w:val="00570BD1"/>
    <w:rsid w:val="005711AD"/>
    <w:rsid w:val="005B59D5"/>
    <w:rsid w:val="00620983"/>
    <w:rsid w:val="00675E4A"/>
    <w:rsid w:val="0068739B"/>
    <w:rsid w:val="006D2616"/>
    <w:rsid w:val="00717832"/>
    <w:rsid w:val="00726201"/>
    <w:rsid w:val="007355B5"/>
    <w:rsid w:val="00747A73"/>
    <w:rsid w:val="00770A1D"/>
    <w:rsid w:val="00782B3C"/>
    <w:rsid w:val="00791524"/>
    <w:rsid w:val="007C0C3D"/>
    <w:rsid w:val="007F3C2F"/>
    <w:rsid w:val="008319DA"/>
    <w:rsid w:val="00834DE3"/>
    <w:rsid w:val="008C312A"/>
    <w:rsid w:val="008F61F7"/>
    <w:rsid w:val="009568C3"/>
    <w:rsid w:val="009822FD"/>
    <w:rsid w:val="009E0390"/>
    <w:rsid w:val="009F0280"/>
    <w:rsid w:val="009F28D8"/>
    <w:rsid w:val="00A103C4"/>
    <w:rsid w:val="00A201C1"/>
    <w:rsid w:val="00A4350F"/>
    <w:rsid w:val="00A82DD3"/>
    <w:rsid w:val="00A97D6C"/>
    <w:rsid w:val="00AC3E33"/>
    <w:rsid w:val="00AC79B2"/>
    <w:rsid w:val="00AD2A9F"/>
    <w:rsid w:val="00AE34D3"/>
    <w:rsid w:val="00AE5A23"/>
    <w:rsid w:val="00B165F7"/>
    <w:rsid w:val="00B55962"/>
    <w:rsid w:val="00B7743A"/>
    <w:rsid w:val="00B8022C"/>
    <w:rsid w:val="00B904ED"/>
    <w:rsid w:val="00BA03EE"/>
    <w:rsid w:val="00BA2323"/>
    <w:rsid w:val="00BA44B9"/>
    <w:rsid w:val="00BC03D6"/>
    <w:rsid w:val="00BF5A74"/>
    <w:rsid w:val="00C31CD3"/>
    <w:rsid w:val="00C36A07"/>
    <w:rsid w:val="00C67B63"/>
    <w:rsid w:val="00CA177C"/>
    <w:rsid w:val="00CA2450"/>
    <w:rsid w:val="00CA78C0"/>
    <w:rsid w:val="00CC6748"/>
    <w:rsid w:val="00CD0748"/>
    <w:rsid w:val="00CD11EB"/>
    <w:rsid w:val="00D10BCA"/>
    <w:rsid w:val="00D206D5"/>
    <w:rsid w:val="00D36F1B"/>
    <w:rsid w:val="00D4742A"/>
    <w:rsid w:val="00D5380D"/>
    <w:rsid w:val="00D576E9"/>
    <w:rsid w:val="00D962AC"/>
    <w:rsid w:val="00D97D83"/>
    <w:rsid w:val="00DB26FB"/>
    <w:rsid w:val="00DF1D76"/>
    <w:rsid w:val="00E15D04"/>
    <w:rsid w:val="00E40C6D"/>
    <w:rsid w:val="00E525AF"/>
    <w:rsid w:val="00E643DC"/>
    <w:rsid w:val="00E65AC3"/>
    <w:rsid w:val="00E71715"/>
    <w:rsid w:val="00E72334"/>
    <w:rsid w:val="00E73CA3"/>
    <w:rsid w:val="00EA2747"/>
    <w:rsid w:val="00EB10C8"/>
    <w:rsid w:val="00F02F15"/>
    <w:rsid w:val="00F2492E"/>
    <w:rsid w:val="00F46F07"/>
    <w:rsid w:val="00F50FD8"/>
    <w:rsid w:val="00F553FD"/>
    <w:rsid w:val="00F6447A"/>
    <w:rsid w:val="00F91F1B"/>
    <w:rsid w:val="00FA5747"/>
    <w:rsid w:val="00FB074A"/>
    <w:rsid w:val="00FE4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B3929"/>
  <w15:chartTrackingRefBased/>
  <w15:docId w15:val="{FCC374EC-27E9-4F4A-BD80-116B6DAA5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CB1"/>
  </w:style>
  <w:style w:type="paragraph" w:styleId="Nagwek1">
    <w:name w:val="heading 1"/>
    <w:basedOn w:val="Normalny"/>
    <w:next w:val="Normalny"/>
    <w:link w:val="Nagwek1Znak"/>
    <w:uiPriority w:val="99"/>
    <w:qFormat/>
    <w:rsid w:val="001138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CD07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aliases w:val="Asseco Tabela - Siatka"/>
    <w:basedOn w:val="Standardowy"/>
    <w:uiPriority w:val="39"/>
    <w:rsid w:val="00006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 List,FooterText,numbered,List Paragraph1,Paragraphe de liste1,lp1,Numerowanie,L1,Akapit z listą5,Normalny PDST,Preambuła,HŁ_Bullet1,Podsis rysunku,Bullet Number,List Paragraph2,ISCG Numerowanie,lp11,List Paragraph11,Bullet 1,CP-UC"/>
    <w:basedOn w:val="Normalny"/>
    <w:link w:val="AkapitzlistZnak"/>
    <w:uiPriority w:val="34"/>
    <w:qFormat/>
    <w:rsid w:val="00E643DC"/>
    <w:pPr>
      <w:ind w:left="720"/>
      <w:contextualSpacing/>
    </w:pPr>
  </w:style>
  <w:style w:type="character" w:customStyle="1" w:styleId="AkapitzlistZnak">
    <w:name w:val="Akapit z listą Znak"/>
    <w:aliases w:val="Bullet List Znak,FooterText Znak,numbered Znak,List Paragraph1 Znak,Paragraphe de liste1 Znak,lp1 Znak,Numerowanie Znak,L1 Znak,Akapit z listą5 Znak,Normalny PDST Znak,Preambuła Znak,HŁ_Bullet1 Znak,Podsis rysunku Znak,lp11 Znak"/>
    <w:link w:val="Akapitzlist"/>
    <w:uiPriority w:val="34"/>
    <w:qFormat/>
    <w:locked/>
    <w:rsid w:val="00FB074A"/>
  </w:style>
  <w:style w:type="paragraph" w:customStyle="1" w:styleId="Punktowanie">
    <w:name w:val="Punktowanie"/>
    <w:basedOn w:val="Normalny"/>
    <w:qFormat/>
    <w:rsid w:val="00D36F1B"/>
    <w:pPr>
      <w:numPr>
        <w:numId w:val="11"/>
      </w:numPr>
      <w:spacing w:after="0" w:line="240" w:lineRule="auto"/>
      <w:jc w:val="both"/>
    </w:pPr>
    <w:rPr>
      <w:rFonts w:eastAsia="Times New Roman" w:cs="Arial"/>
      <w:lang w:eastAsia="pl-PL"/>
    </w:rPr>
  </w:style>
  <w:style w:type="paragraph" w:customStyle="1" w:styleId="Numerki">
    <w:name w:val="Numerki"/>
    <w:basedOn w:val="Normalny"/>
    <w:qFormat/>
    <w:rsid w:val="00D36F1B"/>
    <w:pPr>
      <w:spacing w:after="0" w:line="240" w:lineRule="auto"/>
      <w:ind w:left="327" w:hanging="283"/>
    </w:pPr>
  </w:style>
  <w:style w:type="paragraph" w:customStyle="1" w:styleId="Standardowywlewo">
    <w:name w:val="Standardowy w lewo"/>
    <w:basedOn w:val="Normalny"/>
    <w:rsid w:val="00D36F1B"/>
    <w:pPr>
      <w:spacing w:after="0" w:line="240" w:lineRule="auto"/>
      <w:jc w:val="both"/>
    </w:pPr>
    <w:rPr>
      <w:rFonts w:ascii="Arial Narrow" w:eastAsia="Times New Roman" w:hAnsi="Arial Narrow" w:cs="Times New Roman"/>
      <w:szCs w:val="20"/>
      <w:lang w:eastAsia="pl-PL"/>
    </w:rPr>
  </w:style>
  <w:style w:type="paragraph" w:customStyle="1" w:styleId="Punktory">
    <w:name w:val="Punktory"/>
    <w:basedOn w:val="Akapitzlist"/>
    <w:qFormat/>
    <w:rsid w:val="00D36F1B"/>
    <w:pPr>
      <w:numPr>
        <w:numId w:val="14"/>
      </w:numPr>
      <w:spacing w:after="0" w:line="240" w:lineRule="auto"/>
      <w:jc w:val="both"/>
    </w:pPr>
    <w:rPr>
      <w:rFonts w:cs="Arial"/>
    </w:rPr>
  </w:style>
  <w:style w:type="character" w:customStyle="1" w:styleId="Nagwek2Znak">
    <w:name w:val="Nagłówek 2 Znak"/>
    <w:basedOn w:val="Domylnaczcionkaakapitu"/>
    <w:link w:val="Nagwek2"/>
    <w:uiPriority w:val="9"/>
    <w:rsid w:val="00CD0748"/>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B3E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3E86"/>
  </w:style>
  <w:style w:type="paragraph" w:styleId="Stopka">
    <w:name w:val="footer"/>
    <w:basedOn w:val="Normalny"/>
    <w:link w:val="StopkaZnak"/>
    <w:uiPriority w:val="99"/>
    <w:unhideWhenUsed/>
    <w:rsid w:val="004B3E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3E86"/>
  </w:style>
  <w:style w:type="character" w:customStyle="1" w:styleId="Nagwek1Znak">
    <w:name w:val="Nagłówek 1 Znak"/>
    <w:basedOn w:val="Domylnaczcionkaakapitu"/>
    <w:link w:val="Nagwek1"/>
    <w:uiPriority w:val="99"/>
    <w:rsid w:val="001138F1"/>
    <w:rPr>
      <w:rFonts w:asciiTheme="majorHAnsi" w:eastAsiaTheme="majorEastAsia" w:hAnsiTheme="majorHAnsi" w:cstheme="majorBidi"/>
      <w:color w:val="2E74B5" w:themeColor="accent1" w:themeShade="BF"/>
      <w:sz w:val="32"/>
      <w:szCs w:val="32"/>
    </w:rPr>
  </w:style>
  <w:style w:type="paragraph" w:styleId="Bezodstpw">
    <w:name w:val="No Spacing"/>
    <w:uiPriority w:val="1"/>
    <w:qFormat/>
    <w:rsid w:val="00E15D04"/>
    <w:pPr>
      <w:suppressAutoHyphens/>
      <w:spacing w:after="0" w:line="100" w:lineRule="atLeast"/>
      <w:jc w:val="both"/>
    </w:pPr>
    <w:rPr>
      <w:rFonts w:ascii="Calibri" w:eastAsia="DejaVu Sans" w:hAnsi="Calibri" w:cs="Calibri"/>
      <w:color w:val="00000A"/>
    </w:rPr>
  </w:style>
  <w:style w:type="paragraph" w:customStyle="1" w:styleId="Default">
    <w:name w:val="Default"/>
    <w:rsid w:val="00E15D04"/>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styleId="Hipercze">
    <w:name w:val="Hyperlink"/>
    <w:basedOn w:val="Domylnaczcionkaakapitu"/>
    <w:uiPriority w:val="99"/>
    <w:unhideWhenUsed/>
    <w:rsid w:val="00F02F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86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c.org/auto/cpu2017/Docs/result-field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com/v3/__https:/www.epeat.net/product-finder__;!!NpxR!lwdnVmkBmhdfFPEXwaqLWu3No6wCy60KT4cFA43WAQW22xZhbOk8rlzgwDIqI7ezeDSt0I9bV_RBnEeGNys_hKA$" TargetMode="External"/><Relationship Id="rId5" Type="http://schemas.openxmlformats.org/officeDocument/2006/relationships/webSettings" Target="webSettings.xml"/><Relationship Id="rId10" Type="http://schemas.openxmlformats.org/officeDocument/2006/relationships/hyperlink" Target="http://spec.org" TargetMode="External"/><Relationship Id="rId4" Type="http://schemas.openxmlformats.org/officeDocument/2006/relationships/settings" Target="settings.xml"/><Relationship Id="rId9" Type="http://schemas.openxmlformats.org/officeDocument/2006/relationships/hyperlink" Target="http://www.spec.org"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98E95-DFB6-4347-A198-0CBAE8EE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24</Pages>
  <Words>4238</Words>
  <Characters>25433</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dc:creator>
  <cp:keywords/>
  <dc:description/>
  <cp:lastModifiedBy>Szymczak Szymon</cp:lastModifiedBy>
  <cp:revision>20</cp:revision>
  <dcterms:created xsi:type="dcterms:W3CDTF">2024-07-15T09:31:00Z</dcterms:created>
  <dcterms:modified xsi:type="dcterms:W3CDTF">2026-03-19T13:37:00Z</dcterms:modified>
</cp:coreProperties>
</file>